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6D" w:rsidRPr="00ED752F" w:rsidRDefault="003D5571" w:rsidP="00347FF1">
      <w:pPr>
        <w:jc w:val="center"/>
        <w:rPr>
          <w:rFonts w:ascii="Tahoma" w:hAnsi="Tahoma"/>
          <w:b/>
          <w:color w:val="365F91" w:themeColor="accent1" w:themeShade="BF"/>
          <w:sz w:val="72"/>
          <w:szCs w:val="72"/>
        </w:rPr>
      </w:pPr>
      <w:r w:rsidRPr="00ED752F">
        <w:rPr>
          <w:rFonts w:ascii="Tahoma" w:hAnsi="Tahoma"/>
          <w:b/>
          <w:color w:val="365F91" w:themeColor="accent1" w:themeShade="BF"/>
          <w:sz w:val="72"/>
          <w:szCs w:val="72"/>
        </w:rPr>
        <w:t xml:space="preserve">The City of Lafayette    </w:t>
      </w:r>
      <w:r w:rsidR="008F436D" w:rsidRPr="00ED752F">
        <w:rPr>
          <w:rFonts w:ascii="Tahoma" w:hAnsi="Tahoma"/>
          <w:b/>
          <w:color w:val="365F91" w:themeColor="accent1" w:themeShade="BF"/>
          <w:sz w:val="72"/>
          <w:szCs w:val="72"/>
        </w:rPr>
        <w:t>Water Works Plant</w:t>
      </w:r>
    </w:p>
    <w:p w:rsidR="008F436D" w:rsidRPr="00ED752F" w:rsidRDefault="008F436D" w:rsidP="00347FF1">
      <w:pPr>
        <w:jc w:val="center"/>
        <w:rPr>
          <w:rFonts w:ascii="Tahoma" w:hAnsi="Tahoma"/>
          <w:b/>
          <w:color w:val="365F91" w:themeColor="accent1" w:themeShade="BF"/>
          <w:sz w:val="72"/>
          <w:szCs w:val="72"/>
        </w:rPr>
      </w:pPr>
      <w:r w:rsidRPr="00ED752F">
        <w:rPr>
          <w:rFonts w:ascii="Tahoma" w:hAnsi="Tahoma"/>
          <w:b/>
          <w:color w:val="365F91" w:themeColor="accent1" w:themeShade="BF"/>
          <w:sz w:val="72"/>
          <w:szCs w:val="72"/>
        </w:rPr>
        <w:t>Annual Report</w:t>
      </w:r>
    </w:p>
    <w:p w:rsidR="00A508C9" w:rsidRPr="00ED752F" w:rsidRDefault="00AE4AFD" w:rsidP="00347FF1">
      <w:pPr>
        <w:jc w:val="center"/>
        <w:rPr>
          <w:rFonts w:ascii="Tahoma" w:hAnsi="Tahoma"/>
          <w:color w:val="365F91" w:themeColor="accent1" w:themeShade="BF"/>
          <w:sz w:val="72"/>
          <w:szCs w:val="72"/>
        </w:rPr>
      </w:pPr>
      <w:r w:rsidRPr="00ED752F">
        <w:rPr>
          <w:rFonts w:ascii="Tahoma" w:hAnsi="Tahoma"/>
          <w:b/>
          <w:color w:val="365F91" w:themeColor="accent1" w:themeShade="BF"/>
          <w:sz w:val="72"/>
          <w:szCs w:val="72"/>
        </w:rPr>
        <w:t>20</w:t>
      </w:r>
      <w:r w:rsidR="006F1E2D">
        <w:rPr>
          <w:rFonts w:ascii="Tahoma" w:hAnsi="Tahoma"/>
          <w:b/>
          <w:color w:val="365F91" w:themeColor="accent1" w:themeShade="BF"/>
          <w:sz w:val="72"/>
          <w:szCs w:val="72"/>
        </w:rPr>
        <w:t>1</w:t>
      </w:r>
      <w:r w:rsidR="00BB0DF2">
        <w:rPr>
          <w:rFonts w:ascii="Tahoma" w:hAnsi="Tahoma"/>
          <w:b/>
          <w:color w:val="365F91" w:themeColor="accent1" w:themeShade="BF"/>
          <w:sz w:val="72"/>
          <w:szCs w:val="72"/>
        </w:rPr>
        <w:t>5</w:t>
      </w:r>
    </w:p>
    <w:p w:rsidR="00AF0AA9" w:rsidRDefault="00AF0AA9"/>
    <w:p w:rsidR="00AF0AA9" w:rsidRDefault="00AF0AA9">
      <w:r>
        <w:br w:type="page"/>
      </w:r>
    </w:p>
    <w:p w:rsidR="00347FF1" w:rsidRDefault="00347FF1">
      <w:pPr>
        <w:sectPr w:rsidR="00347FF1" w:rsidSect="00347FF1">
          <w:pgSz w:w="12240" w:h="15840" w:code="1"/>
          <w:pgMar w:top="1440" w:right="1440" w:bottom="1440" w:left="1440" w:header="720" w:footer="720" w:gutter="0"/>
          <w:cols w:space="720"/>
          <w:vAlign w:val="center"/>
          <w:docGrid w:linePitch="360"/>
        </w:sectPr>
      </w:pPr>
    </w:p>
    <w:p w:rsidR="00AF0AA9" w:rsidRPr="00A647BC" w:rsidRDefault="00AF0AA9" w:rsidP="00AF0AA9">
      <w:pPr>
        <w:pStyle w:val="Subtitle"/>
        <w:ind w:left="0" w:right="0"/>
        <w:jc w:val="center"/>
        <w:rPr>
          <w:rFonts w:ascii="Arial Black" w:hAnsi="Arial Black" w:cs="Tahoma"/>
          <w:i w:val="0"/>
          <w:sz w:val="52"/>
          <w:szCs w:val="52"/>
        </w:rPr>
      </w:pPr>
      <w:r w:rsidRPr="00A647BC">
        <w:rPr>
          <w:rFonts w:ascii="Arial Black" w:eastAsia="Batang" w:hAnsi="Arial Black" w:cs="Tahoma"/>
          <w:i w:val="0"/>
          <w:sz w:val="40"/>
          <w:szCs w:val="40"/>
        </w:rPr>
        <w:lastRenderedPageBreak/>
        <w:t>Ron Hurst, Assistant Superintendent</w:t>
      </w:r>
    </w:p>
    <w:p w:rsidR="00AF0AA9" w:rsidRPr="00AF0AA9" w:rsidRDefault="00AF0AA9" w:rsidP="00587C95">
      <w:pPr>
        <w:pStyle w:val="Subtitle"/>
        <w:ind w:left="0"/>
        <w:jc w:val="center"/>
        <w:rPr>
          <w:rFonts w:ascii="Tahoma" w:hAnsi="Tahoma" w:cs="Tahoma"/>
          <w:sz w:val="52"/>
          <w:szCs w:val="52"/>
        </w:rPr>
      </w:pPr>
      <w:r w:rsidRPr="00AF0AA9">
        <w:rPr>
          <w:rFonts w:ascii="Tahoma" w:hAnsi="Tahoma" w:cs="Tahoma"/>
          <w:sz w:val="52"/>
          <w:szCs w:val="52"/>
        </w:rPr>
        <w:t>Lafayette Water Works Mission Statement</w:t>
      </w:r>
    </w:p>
    <w:p w:rsidR="00AF0AA9" w:rsidRPr="00AF0AA9" w:rsidRDefault="00AF0AA9" w:rsidP="00AF0AA9">
      <w:pPr>
        <w:pStyle w:val="BodyTextIndent"/>
        <w:ind w:left="0"/>
        <w:rPr>
          <w:rFonts w:ascii="Tahoma" w:hAnsi="Tahoma"/>
        </w:rPr>
      </w:pPr>
    </w:p>
    <w:p w:rsidR="00AF0AA9" w:rsidRPr="00AF0AA9" w:rsidRDefault="00AF0AA9" w:rsidP="00AF0AA9">
      <w:pPr>
        <w:pStyle w:val="BodyTextIndent"/>
        <w:ind w:left="0"/>
        <w:rPr>
          <w:rFonts w:ascii="Tahoma" w:hAnsi="Tahoma"/>
          <w:sz w:val="36"/>
          <w:szCs w:val="36"/>
        </w:rPr>
      </w:pPr>
      <w:r w:rsidRPr="00AF0AA9">
        <w:rPr>
          <w:rFonts w:ascii="Tahoma" w:hAnsi="Tahoma"/>
          <w:sz w:val="36"/>
          <w:szCs w:val="36"/>
        </w:rPr>
        <w:t>The Lafayette Water Works is</w:t>
      </w:r>
      <w:r w:rsidR="00EB483A">
        <w:rPr>
          <w:rFonts w:ascii="Tahoma" w:hAnsi="Tahoma"/>
          <w:sz w:val="36"/>
          <w:szCs w:val="36"/>
        </w:rPr>
        <w:t xml:space="preserve"> </w:t>
      </w:r>
      <w:proofErr w:type="gramStart"/>
      <w:r w:rsidR="00EB483A">
        <w:rPr>
          <w:rFonts w:ascii="Tahoma" w:hAnsi="Tahoma"/>
          <w:sz w:val="36"/>
          <w:szCs w:val="36"/>
        </w:rPr>
        <w:t>a</w:t>
      </w:r>
      <w:r w:rsidRPr="00AF0AA9">
        <w:rPr>
          <w:rFonts w:ascii="Tahoma" w:hAnsi="Tahoma"/>
          <w:sz w:val="36"/>
          <w:szCs w:val="36"/>
        </w:rPr>
        <w:t xml:space="preserve"> municipally</w:t>
      </w:r>
      <w:proofErr w:type="gramEnd"/>
      <w:r w:rsidRPr="00AF0AA9">
        <w:rPr>
          <w:rFonts w:ascii="Tahoma" w:hAnsi="Tahoma"/>
          <w:sz w:val="36"/>
          <w:szCs w:val="36"/>
        </w:rPr>
        <w:t xml:space="preserve"> owned and operated water Utility.  It is our purpose under the direction of the Mayor, Common Council, Board of Public Works and Safety and Superintendent, to provide its customers with potable water, with adequate pressure, quality and quantity and to work with the Fire Department to maintain the fire hydrants and distribution system that provides fire protection to its customers.</w:t>
      </w:r>
    </w:p>
    <w:p w:rsidR="00AF0AA9" w:rsidRPr="00AF0AA9" w:rsidRDefault="00AF0AA9" w:rsidP="00AF0AA9">
      <w:pPr>
        <w:pStyle w:val="BodyTextIndent"/>
        <w:ind w:left="0"/>
        <w:rPr>
          <w:rFonts w:ascii="Tahoma" w:hAnsi="Tahoma"/>
          <w:sz w:val="36"/>
          <w:szCs w:val="36"/>
        </w:rPr>
      </w:pPr>
    </w:p>
    <w:p w:rsidR="00AF0AA9" w:rsidRPr="00AF0AA9" w:rsidRDefault="00AF0AA9" w:rsidP="00AF0AA9">
      <w:pPr>
        <w:pStyle w:val="BodyTextIndent"/>
        <w:ind w:left="0"/>
        <w:rPr>
          <w:rFonts w:ascii="Tahoma" w:hAnsi="Tahoma"/>
          <w:sz w:val="36"/>
          <w:szCs w:val="36"/>
        </w:rPr>
      </w:pPr>
      <w:r w:rsidRPr="00AF0AA9">
        <w:rPr>
          <w:rFonts w:ascii="Tahoma" w:hAnsi="Tahoma"/>
          <w:sz w:val="36"/>
          <w:szCs w:val="36"/>
        </w:rPr>
        <w:t>To accomplish this purpose we will pursue p</w:t>
      </w:r>
      <w:r w:rsidR="00EB483A">
        <w:rPr>
          <w:rFonts w:ascii="Tahoma" w:hAnsi="Tahoma"/>
          <w:sz w:val="36"/>
          <w:szCs w:val="36"/>
        </w:rPr>
        <w:t>rofessional ethics that promote</w:t>
      </w:r>
      <w:r w:rsidRPr="00AF0AA9">
        <w:rPr>
          <w:rFonts w:ascii="Tahoma" w:hAnsi="Tahoma"/>
          <w:sz w:val="36"/>
          <w:szCs w:val="36"/>
        </w:rPr>
        <w:t xml:space="preserve"> public health and safety, consumer confidence, customer service, responsible operations, preventative maintenance, accurate laboratory testing, reliable reporting and compliance with EPA and the Indiana Department of Environmental Management Regulations, AWWA Standards and other safety programs, showing fiscal responsibility to maintain the best user rate possible for our customers.</w:t>
      </w:r>
    </w:p>
    <w:p w:rsidR="00AF0AA9" w:rsidRDefault="00AF0AA9" w:rsidP="00CD0E76">
      <w:pPr>
        <w:pStyle w:val="Subtitle"/>
        <w:ind w:left="0" w:right="0"/>
        <w:rPr>
          <w:rFonts w:ascii="Tahoma" w:hAnsi="Tahoma" w:cs="Tahoma"/>
          <w:sz w:val="40"/>
          <w:szCs w:val="40"/>
        </w:rPr>
      </w:pPr>
    </w:p>
    <w:p w:rsidR="00AF0AA9" w:rsidRDefault="00AF0AA9">
      <w:pPr>
        <w:rPr>
          <w:rFonts w:ascii="Tahoma" w:hAnsi="Tahoma" w:cs="Tahoma"/>
          <w:i/>
          <w:spacing w:val="-14"/>
          <w:kern w:val="28"/>
          <w:sz w:val="40"/>
          <w:szCs w:val="40"/>
        </w:rPr>
      </w:pPr>
      <w:r>
        <w:rPr>
          <w:rFonts w:ascii="Tahoma" w:hAnsi="Tahoma" w:cs="Tahoma"/>
          <w:sz w:val="40"/>
          <w:szCs w:val="40"/>
        </w:rPr>
        <w:br w:type="page"/>
      </w:r>
    </w:p>
    <w:p w:rsidR="00AF0AA9" w:rsidRPr="00A647BC" w:rsidRDefault="00AF0AA9" w:rsidP="00A647BC">
      <w:pPr>
        <w:pStyle w:val="Subtitle"/>
        <w:ind w:left="0" w:right="0"/>
        <w:jc w:val="center"/>
        <w:rPr>
          <w:rFonts w:ascii="Arial Black" w:eastAsia="Batang" w:hAnsi="Arial Black" w:cs="Tahoma"/>
          <w:i w:val="0"/>
          <w:sz w:val="40"/>
          <w:szCs w:val="40"/>
        </w:rPr>
      </w:pPr>
      <w:r w:rsidRPr="00A647BC">
        <w:rPr>
          <w:rFonts w:ascii="Arial Black" w:eastAsia="Batang" w:hAnsi="Arial Black" w:cs="Tahoma"/>
          <w:i w:val="0"/>
          <w:sz w:val="40"/>
          <w:szCs w:val="40"/>
        </w:rPr>
        <w:lastRenderedPageBreak/>
        <w:t xml:space="preserve">Steve Moore, Chief of Distribution </w:t>
      </w:r>
    </w:p>
    <w:p w:rsidR="00AF0AA9" w:rsidRPr="00587C95" w:rsidRDefault="00AF0AA9" w:rsidP="00AF0AA9">
      <w:pPr>
        <w:spacing w:after="220" w:line="220" w:lineRule="atLeast"/>
        <w:rPr>
          <w:rFonts w:ascii="Bookman Old Style" w:hAnsi="Bookman Old Style"/>
          <w:sz w:val="20"/>
          <w:szCs w:val="20"/>
        </w:rPr>
      </w:pPr>
      <w:r w:rsidRPr="00587C95">
        <w:rPr>
          <w:rFonts w:ascii="Bookman Old Style" w:hAnsi="Bookman Old Style"/>
          <w:sz w:val="20"/>
          <w:szCs w:val="20"/>
        </w:rPr>
        <w:t xml:space="preserve">The Construction Department was able to assist other City Departments on many occasions in 2015. We help other departments with snow removal by plowing two routes on the North end.  We also work closely with the Street Department during street paving to assure that we replace any broken valves or hydrants “before” the street is repaved. The Water, Street, Fire, Parks and Waste Water Departments have a long history of working together.  In return, we have received help from them on any occasion that we have asked. </w:t>
      </w:r>
    </w:p>
    <w:p w:rsidR="00AF0AA9" w:rsidRPr="00AF0AA9" w:rsidRDefault="00AF0AA9" w:rsidP="00AF0AA9">
      <w:pPr>
        <w:spacing w:after="220" w:line="220" w:lineRule="atLeast"/>
        <w:rPr>
          <w:rFonts w:ascii="Tahoma" w:hAnsi="Tahoma"/>
          <w:sz w:val="20"/>
          <w:szCs w:val="20"/>
        </w:rPr>
      </w:pPr>
    </w:p>
    <w:p w:rsidR="00AF0AA9" w:rsidRPr="00E13813" w:rsidRDefault="00AF0AA9" w:rsidP="00AF0AA9">
      <w:pPr>
        <w:spacing w:after="220" w:line="220" w:lineRule="atLeast"/>
        <w:rPr>
          <w:rFonts w:ascii="Arial Black" w:hAnsi="Arial Black"/>
        </w:rPr>
      </w:pPr>
      <w:r w:rsidRPr="00E13813">
        <w:rPr>
          <w:rFonts w:ascii="Arial Black" w:hAnsi="Arial Black"/>
        </w:rPr>
        <w:t>Distribution System Accomplishments for 2015</w:t>
      </w:r>
    </w:p>
    <w:p w:rsidR="00AF0AA9" w:rsidRPr="00E13813" w:rsidRDefault="00AF0AA9" w:rsidP="00E13813">
      <w:pPr>
        <w:pStyle w:val="ListParagraph"/>
        <w:numPr>
          <w:ilvl w:val="0"/>
          <w:numId w:val="35"/>
        </w:numPr>
        <w:spacing w:after="220" w:line="220" w:lineRule="atLeast"/>
        <w:rPr>
          <w:rFonts w:ascii="Bookman Old Style" w:hAnsi="Bookman Old Style"/>
          <w:sz w:val="20"/>
          <w:szCs w:val="20"/>
        </w:rPr>
      </w:pPr>
      <w:r w:rsidRPr="00E13813">
        <w:rPr>
          <w:rFonts w:ascii="Bookman Old Style" w:hAnsi="Bookman Old Style"/>
          <w:sz w:val="20"/>
          <w:szCs w:val="20"/>
        </w:rPr>
        <w:t>Fire hydrants replaced</w:t>
      </w:r>
      <w:r w:rsidRPr="00E13813">
        <w:rPr>
          <w:rFonts w:ascii="Bookman Old Style" w:hAnsi="Bookman Old Style"/>
          <w:sz w:val="20"/>
          <w:szCs w:val="20"/>
        </w:rPr>
        <w:tab/>
        <w:t>11</w:t>
      </w:r>
    </w:p>
    <w:p w:rsidR="00AF0AA9" w:rsidRPr="00E13813" w:rsidRDefault="00AF0AA9" w:rsidP="00E13813">
      <w:pPr>
        <w:pStyle w:val="ListParagraph"/>
        <w:numPr>
          <w:ilvl w:val="0"/>
          <w:numId w:val="35"/>
        </w:numPr>
        <w:spacing w:after="220" w:line="220" w:lineRule="atLeast"/>
        <w:rPr>
          <w:rFonts w:ascii="Bookman Old Style" w:hAnsi="Bookman Old Style"/>
          <w:sz w:val="20"/>
          <w:szCs w:val="20"/>
        </w:rPr>
      </w:pPr>
      <w:r w:rsidRPr="00E13813">
        <w:rPr>
          <w:rFonts w:ascii="Bookman Old Style" w:hAnsi="Bookman Old Style"/>
          <w:sz w:val="20"/>
          <w:szCs w:val="20"/>
        </w:rPr>
        <w:t>Fire hydrants repaired</w:t>
      </w:r>
      <w:r w:rsidRPr="00E13813">
        <w:rPr>
          <w:rFonts w:ascii="Bookman Old Style" w:hAnsi="Bookman Old Style"/>
          <w:sz w:val="20"/>
          <w:szCs w:val="20"/>
        </w:rPr>
        <w:tab/>
        <w:t>34</w:t>
      </w:r>
    </w:p>
    <w:p w:rsidR="00AF0AA9" w:rsidRPr="00E13813" w:rsidRDefault="00AF0AA9" w:rsidP="00E13813">
      <w:pPr>
        <w:pStyle w:val="ListParagraph"/>
        <w:numPr>
          <w:ilvl w:val="0"/>
          <w:numId w:val="35"/>
        </w:numPr>
        <w:spacing w:after="220" w:line="220" w:lineRule="atLeast"/>
        <w:rPr>
          <w:rFonts w:ascii="Bookman Old Style" w:hAnsi="Bookman Old Style"/>
          <w:sz w:val="20"/>
          <w:szCs w:val="20"/>
        </w:rPr>
      </w:pPr>
      <w:r w:rsidRPr="00E13813">
        <w:rPr>
          <w:rFonts w:ascii="Bookman Old Style" w:hAnsi="Bookman Old Style"/>
          <w:sz w:val="20"/>
          <w:szCs w:val="20"/>
        </w:rPr>
        <w:t>Leaks repaired</w:t>
      </w:r>
      <w:r w:rsidRPr="00E13813">
        <w:rPr>
          <w:rFonts w:ascii="Bookman Old Style" w:hAnsi="Bookman Old Style"/>
          <w:sz w:val="20"/>
          <w:szCs w:val="20"/>
        </w:rPr>
        <w:tab/>
      </w:r>
      <w:r w:rsidRPr="00E13813">
        <w:rPr>
          <w:rFonts w:ascii="Bookman Old Style" w:hAnsi="Bookman Old Style"/>
          <w:sz w:val="20"/>
          <w:szCs w:val="20"/>
        </w:rPr>
        <w:tab/>
        <w:t>53</w:t>
      </w:r>
    </w:p>
    <w:p w:rsidR="00AF0AA9" w:rsidRPr="00E13813" w:rsidRDefault="00AF0AA9" w:rsidP="00E13813">
      <w:pPr>
        <w:pStyle w:val="ListParagraph"/>
        <w:numPr>
          <w:ilvl w:val="0"/>
          <w:numId w:val="35"/>
        </w:numPr>
        <w:spacing w:after="220" w:line="220" w:lineRule="atLeast"/>
        <w:rPr>
          <w:rFonts w:ascii="Bookman Old Style" w:hAnsi="Bookman Old Style"/>
          <w:sz w:val="20"/>
          <w:szCs w:val="20"/>
        </w:rPr>
      </w:pPr>
      <w:r w:rsidRPr="00E13813">
        <w:rPr>
          <w:rFonts w:ascii="Bookman Old Style" w:hAnsi="Bookman Old Style"/>
          <w:sz w:val="20"/>
          <w:szCs w:val="20"/>
        </w:rPr>
        <w:t>Broken mains repaired</w:t>
      </w:r>
      <w:r w:rsidRPr="00E13813">
        <w:rPr>
          <w:rFonts w:ascii="Bookman Old Style" w:hAnsi="Bookman Old Style"/>
          <w:sz w:val="20"/>
          <w:szCs w:val="20"/>
        </w:rPr>
        <w:tab/>
        <w:t>59</w:t>
      </w:r>
    </w:p>
    <w:p w:rsidR="00AF0AA9" w:rsidRPr="00E13813" w:rsidRDefault="00AF0AA9" w:rsidP="00E13813">
      <w:pPr>
        <w:pStyle w:val="ListParagraph"/>
        <w:numPr>
          <w:ilvl w:val="0"/>
          <w:numId w:val="35"/>
        </w:numPr>
        <w:spacing w:after="220" w:line="220" w:lineRule="atLeast"/>
        <w:rPr>
          <w:rFonts w:ascii="Bookman Old Style" w:hAnsi="Bookman Old Style"/>
          <w:sz w:val="20"/>
          <w:szCs w:val="20"/>
        </w:rPr>
      </w:pPr>
      <w:r w:rsidRPr="00E13813">
        <w:rPr>
          <w:rFonts w:ascii="Bookman Old Style" w:hAnsi="Bookman Old Style"/>
          <w:sz w:val="20"/>
          <w:szCs w:val="20"/>
        </w:rPr>
        <w:t xml:space="preserve">Retire old lead services   </w:t>
      </w:r>
      <w:r w:rsidR="00E13813">
        <w:rPr>
          <w:rFonts w:ascii="Bookman Old Style" w:hAnsi="Bookman Old Style"/>
          <w:sz w:val="20"/>
          <w:szCs w:val="20"/>
        </w:rPr>
        <w:t xml:space="preserve">         </w:t>
      </w:r>
      <w:r w:rsidRPr="00E13813">
        <w:rPr>
          <w:rFonts w:ascii="Bookman Old Style" w:hAnsi="Bookman Old Style"/>
          <w:sz w:val="20"/>
          <w:szCs w:val="20"/>
        </w:rPr>
        <w:t>4</w:t>
      </w:r>
    </w:p>
    <w:p w:rsidR="00AF0AA9" w:rsidRPr="00E13813" w:rsidRDefault="00AF0AA9" w:rsidP="00E13813">
      <w:pPr>
        <w:pStyle w:val="ListParagraph"/>
        <w:numPr>
          <w:ilvl w:val="0"/>
          <w:numId w:val="35"/>
        </w:numPr>
        <w:spacing w:after="220" w:line="220" w:lineRule="atLeast"/>
        <w:rPr>
          <w:rFonts w:ascii="Bookman Old Style" w:hAnsi="Bookman Old Style"/>
          <w:sz w:val="20"/>
          <w:szCs w:val="20"/>
        </w:rPr>
      </w:pPr>
      <w:r w:rsidRPr="00E13813">
        <w:rPr>
          <w:rFonts w:ascii="Bookman Old Style" w:hAnsi="Bookman Old Style"/>
          <w:sz w:val="20"/>
          <w:szCs w:val="20"/>
        </w:rPr>
        <w:t>New services</w:t>
      </w:r>
      <w:r w:rsidRPr="00E13813">
        <w:rPr>
          <w:rFonts w:ascii="Bookman Old Style" w:hAnsi="Bookman Old Style"/>
          <w:sz w:val="20"/>
          <w:szCs w:val="20"/>
        </w:rPr>
        <w:tab/>
      </w:r>
      <w:r w:rsidRPr="00E13813">
        <w:rPr>
          <w:rFonts w:ascii="Bookman Old Style" w:hAnsi="Bookman Old Style"/>
          <w:sz w:val="20"/>
          <w:szCs w:val="20"/>
        </w:rPr>
        <w:tab/>
      </w:r>
      <w:r w:rsidR="00E13813">
        <w:rPr>
          <w:rFonts w:ascii="Bookman Old Style" w:hAnsi="Bookman Old Style"/>
          <w:sz w:val="20"/>
          <w:szCs w:val="20"/>
        </w:rPr>
        <w:t xml:space="preserve">         </w:t>
      </w:r>
      <w:r w:rsidRPr="00E13813">
        <w:rPr>
          <w:rFonts w:ascii="Bookman Old Style" w:hAnsi="Bookman Old Style"/>
          <w:sz w:val="20"/>
          <w:szCs w:val="20"/>
        </w:rPr>
        <w:t>276</w:t>
      </w:r>
    </w:p>
    <w:p w:rsidR="00AF0AA9" w:rsidRPr="00E13813" w:rsidRDefault="00AF0AA9" w:rsidP="00E13813">
      <w:pPr>
        <w:pStyle w:val="ListParagraph"/>
        <w:numPr>
          <w:ilvl w:val="0"/>
          <w:numId w:val="35"/>
        </w:numPr>
        <w:spacing w:after="220" w:line="220" w:lineRule="atLeast"/>
        <w:rPr>
          <w:rFonts w:ascii="Bookman Old Style" w:hAnsi="Bookman Old Style"/>
          <w:sz w:val="20"/>
          <w:szCs w:val="20"/>
        </w:rPr>
      </w:pPr>
      <w:r w:rsidRPr="00E13813">
        <w:rPr>
          <w:rFonts w:ascii="Bookman Old Style" w:hAnsi="Bookman Old Style"/>
          <w:sz w:val="20"/>
          <w:szCs w:val="20"/>
        </w:rPr>
        <w:t>Updated services</w:t>
      </w:r>
      <w:r w:rsidRPr="00E13813">
        <w:rPr>
          <w:rFonts w:ascii="Bookman Old Style" w:hAnsi="Bookman Old Style"/>
          <w:sz w:val="20"/>
          <w:szCs w:val="20"/>
        </w:rPr>
        <w:tab/>
      </w:r>
      <w:r w:rsidR="00E13813">
        <w:rPr>
          <w:rFonts w:ascii="Bookman Old Style" w:hAnsi="Bookman Old Style"/>
          <w:sz w:val="20"/>
          <w:szCs w:val="20"/>
        </w:rPr>
        <w:t xml:space="preserve">           </w:t>
      </w:r>
      <w:r w:rsidRPr="00E13813">
        <w:rPr>
          <w:rFonts w:ascii="Bookman Old Style" w:hAnsi="Bookman Old Style"/>
          <w:sz w:val="20"/>
          <w:szCs w:val="20"/>
        </w:rPr>
        <w:t>39</w:t>
      </w:r>
    </w:p>
    <w:p w:rsidR="00AF0AA9" w:rsidRPr="00E13813" w:rsidRDefault="00AF0AA9" w:rsidP="00E13813">
      <w:pPr>
        <w:pStyle w:val="ListParagraph"/>
        <w:numPr>
          <w:ilvl w:val="0"/>
          <w:numId w:val="35"/>
        </w:numPr>
        <w:spacing w:after="220" w:line="220" w:lineRule="atLeast"/>
        <w:rPr>
          <w:rFonts w:ascii="Bookman Old Style" w:hAnsi="Bookman Old Style"/>
          <w:sz w:val="20"/>
          <w:szCs w:val="20"/>
        </w:rPr>
      </w:pPr>
      <w:r w:rsidRPr="00E13813">
        <w:rPr>
          <w:rFonts w:ascii="Bookman Old Style" w:hAnsi="Bookman Old Style"/>
          <w:sz w:val="20"/>
          <w:szCs w:val="20"/>
        </w:rPr>
        <w:t>Salt pumps</w:t>
      </w:r>
      <w:r w:rsidRPr="00E13813">
        <w:rPr>
          <w:rFonts w:ascii="Bookman Old Style" w:hAnsi="Bookman Old Style"/>
          <w:sz w:val="20"/>
          <w:szCs w:val="20"/>
        </w:rPr>
        <w:tab/>
      </w:r>
      <w:r w:rsidRPr="00E13813">
        <w:rPr>
          <w:rFonts w:ascii="Bookman Old Style" w:hAnsi="Bookman Old Style"/>
          <w:sz w:val="20"/>
          <w:szCs w:val="20"/>
        </w:rPr>
        <w:tab/>
      </w:r>
      <w:r w:rsidR="00E13813">
        <w:rPr>
          <w:rFonts w:ascii="Bookman Old Style" w:hAnsi="Bookman Old Style"/>
          <w:sz w:val="20"/>
          <w:szCs w:val="20"/>
        </w:rPr>
        <w:t xml:space="preserve">             </w:t>
      </w:r>
      <w:r w:rsidRPr="00E13813">
        <w:rPr>
          <w:rFonts w:ascii="Bookman Old Style" w:hAnsi="Bookman Old Style"/>
          <w:sz w:val="20"/>
          <w:szCs w:val="20"/>
        </w:rPr>
        <w:t>2</w:t>
      </w:r>
    </w:p>
    <w:p w:rsidR="00AF0AA9" w:rsidRPr="00E13813" w:rsidRDefault="00AF0AA9" w:rsidP="00E13813">
      <w:pPr>
        <w:pStyle w:val="ListParagraph"/>
        <w:numPr>
          <w:ilvl w:val="0"/>
          <w:numId w:val="35"/>
        </w:numPr>
        <w:spacing w:after="220" w:line="220" w:lineRule="atLeast"/>
        <w:rPr>
          <w:rFonts w:ascii="Bookman Old Style" w:hAnsi="Bookman Old Style"/>
          <w:sz w:val="20"/>
          <w:szCs w:val="20"/>
        </w:rPr>
      </w:pPr>
      <w:r w:rsidRPr="00E13813">
        <w:rPr>
          <w:rFonts w:ascii="Bookman Old Style" w:hAnsi="Bookman Old Style"/>
          <w:sz w:val="20"/>
          <w:szCs w:val="20"/>
        </w:rPr>
        <w:t>Valves replaced</w:t>
      </w:r>
      <w:r w:rsidRPr="00E13813">
        <w:rPr>
          <w:rFonts w:ascii="Bookman Old Style" w:hAnsi="Bookman Old Style"/>
          <w:sz w:val="20"/>
          <w:szCs w:val="20"/>
        </w:rPr>
        <w:tab/>
      </w:r>
      <w:r w:rsidRPr="00E13813">
        <w:rPr>
          <w:rFonts w:ascii="Bookman Old Style" w:hAnsi="Bookman Old Style"/>
          <w:sz w:val="20"/>
          <w:szCs w:val="20"/>
        </w:rPr>
        <w:tab/>
      </w:r>
      <w:r w:rsidR="00E13813">
        <w:rPr>
          <w:rFonts w:ascii="Bookman Old Style" w:hAnsi="Bookman Old Style"/>
          <w:sz w:val="20"/>
          <w:szCs w:val="20"/>
        </w:rPr>
        <w:t xml:space="preserve"> </w:t>
      </w:r>
      <w:r w:rsidRPr="00E13813">
        <w:rPr>
          <w:rFonts w:ascii="Bookman Old Style" w:hAnsi="Bookman Old Style"/>
          <w:sz w:val="20"/>
          <w:szCs w:val="20"/>
        </w:rPr>
        <w:t>8</w:t>
      </w:r>
    </w:p>
    <w:p w:rsidR="00AF0AA9" w:rsidRPr="00E13813" w:rsidRDefault="00AF0AA9" w:rsidP="00E13813">
      <w:pPr>
        <w:pStyle w:val="ListParagraph"/>
        <w:numPr>
          <w:ilvl w:val="0"/>
          <w:numId w:val="35"/>
        </w:numPr>
        <w:spacing w:after="220" w:line="220" w:lineRule="atLeast"/>
        <w:rPr>
          <w:rFonts w:ascii="Bookman Old Style" w:hAnsi="Bookman Old Style"/>
          <w:sz w:val="20"/>
          <w:szCs w:val="20"/>
        </w:rPr>
      </w:pPr>
      <w:r w:rsidRPr="00E13813">
        <w:rPr>
          <w:rFonts w:ascii="Bookman Old Style" w:hAnsi="Bookman Old Style"/>
          <w:sz w:val="20"/>
          <w:szCs w:val="20"/>
        </w:rPr>
        <w:t xml:space="preserve">Valves Repaired            </w:t>
      </w:r>
      <w:r w:rsidR="00E13813">
        <w:rPr>
          <w:rFonts w:ascii="Bookman Old Style" w:hAnsi="Bookman Old Style"/>
          <w:sz w:val="20"/>
          <w:szCs w:val="20"/>
        </w:rPr>
        <w:t xml:space="preserve">        </w:t>
      </w:r>
      <w:r w:rsidRPr="00E13813">
        <w:rPr>
          <w:rFonts w:ascii="Bookman Old Style" w:hAnsi="Bookman Old Style"/>
          <w:sz w:val="20"/>
          <w:szCs w:val="20"/>
        </w:rPr>
        <w:t>10</w:t>
      </w:r>
    </w:p>
    <w:p w:rsidR="00AF0AA9" w:rsidRPr="00AF0AA9" w:rsidRDefault="00AF0AA9" w:rsidP="00AF0AA9">
      <w:pPr>
        <w:spacing w:after="120" w:line="220" w:lineRule="atLeast"/>
        <w:ind w:left="360"/>
        <w:rPr>
          <w:rFonts w:ascii="Tahoma" w:hAnsi="Tahoma"/>
          <w:sz w:val="20"/>
          <w:szCs w:val="20"/>
        </w:rPr>
      </w:pPr>
    </w:p>
    <w:p w:rsidR="00AF0AA9" w:rsidRPr="00E13813" w:rsidRDefault="00AF0AA9" w:rsidP="00AF0AA9">
      <w:pPr>
        <w:spacing w:after="220" w:line="220" w:lineRule="atLeast"/>
        <w:rPr>
          <w:rFonts w:ascii="Arial Black" w:hAnsi="Arial Black"/>
        </w:rPr>
      </w:pPr>
      <w:r w:rsidRPr="00E13813">
        <w:rPr>
          <w:rFonts w:ascii="Arial Black" w:hAnsi="Arial Black"/>
        </w:rPr>
        <w:t>Utility Locator</w:t>
      </w:r>
    </w:p>
    <w:p w:rsidR="00AF0AA9" w:rsidRPr="00587C95" w:rsidRDefault="00AF0AA9" w:rsidP="00AF0AA9">
      <w:pPr>
        <w:spacing w:after="220" w:line="220" w:lineRule="atLeast"/>
        <w:rPr>
          <w:rFonts w:ascii="Bookman Old Style" w:hAnsi="Bookman Old Style"/>
          <w:sz w:val="20"/>
          <w:szCs w:val="20"/>
        </w:rPr>
      </w:pPr>
      <w:r w:rsidRPr="00587C95">
        <w:rPr>
          <w:rFonts w:ascii="Bookman Old Style" w:hAnsi="Bookman Old Style"/>
          <w:sz w:val="20"/>
          <w:szCs w:val="20"/>
        </w:rPr>
        <w:t>Utility Locators perform an invaluable duty for the Water Works and the City of Lafayette.  They electronically locate the City’s water mains and mark them on the ground with blue paint/flags</w:t>
      </w:r>
      <w:r w:rsidR="00F63153">
        <w:rPr>
          <w:rFonts w:ascii="Bookman Old Style" w:hAnsi="Bookman Old Style"/>
          <w:sz w:val="20"/>
          <w:szCs w:val="20"/>
        </w:rPr>
        <w:t>.</w:t>
      </w:r>
      <w:r w:rsidRPr="00587C95">
        <w:rPr>
          <w:rFonts w:ascii="Bookman Old Style" w:hAnsi="Bookman Old Style"/>
          <w:sz w:val="20"/>
          <w:szCs w:val="20"/>
        </w:rPr>
        <w:t xml:space="preserve">  Without these locations there could easily be a large service outage to business and citizens of Greater Lafayette.</w:t>
      </w:r>
    </w:p>
    <w:p w:rsidR="00AF0AA9" w:rsidRPr="00587C95" w:rsidRDefault="00AF0AA9" w:rsidP="00AF0AA9">
      <w:pPr>
        <w:spacing w:after="220" w:line="220" w:lineRule="atLeast"/>
        <w:rPr>
          <w:rFonts w:ascii="Bookman Old Style" w:hAnsi="Bookman Old Style"/>
          <w:sz w:val="20"/>
          <w:szCs w:val="20"/>
        </w:rPr>
      </w:pPr>
      <w:r w:rsidRPr="00587C95">
        <w:rPr>
          <w:rFonts w:ascii="Bookman Old Style" w:hAnsi="Bookman Old Style"/>
          <w:sz w:val="20"/>
          <w:szCs w:val="20"/>
        </w:rPr>
        <w:t xml:space="preserve">In house projects include; maintaining the map log conversion to the grid system, log in new maps into the map logs and grid system, completed the ARC GIS corrections, updating the fire system, placing fire hydrant marker sticks on fire hydrants that are not easily seen, </w:t>
      </w:r>
    </w:p>
    <w:p w:rsidR="00AF0AA9" w:rsidRPr="00587C95" w:rsidRDefault="00AF0AA9" w:rsidP="00AF0AA9">
      <w:pPr>
        <w:spacing w:after="220" w:line="220" w:lineRule="atLeast"/>
        <w:rPr>
          <w:rFonts w:ascii="Bookman Old Style" w:hAnsi="Bookman Old Style"/>
          <w:sz w:val="20"/>
          <w:szCs w:val="20"/>
        </w:rPr>
      </w:pPr>
      <w:r w:rsidRPr="00587C95">
        <w:rPr>
          <w:rFonts w:ascii="Bookman Old Style" w:hAnsi="Bookman Old Style"/>
          <w:sz w:val="20"/>
          <w:szCs w:val="20"/>
        </w:rPr>
        <w:t>From January 2001 to December 2015 we have completed 124,097 locate requests.</w:t>
      </w:r>
    </w:p>
    <w:p w:rsidR="00AF0AA9" w:rsidRPr="003F4F8C" w:rsidRDefault="00AF0AA9" w:rsidP="00AF0AA9">
      <w:pPr>
        <w:spacing w:after="220" w:line="220" w:lineRule="atLeast"/>
        <w:rPr>
          <w:rFonts w:ascii="Arial Black" w:hAnsi="Arial Black"/>
        </w:rPr>
      </w:pPr>
      <w:r w:rsidRPr="003F4F8C">
        <w:rPr>
          <w:rFonts w:ascii="Arial Black" w:hAnsi="Arial Black"/>
        </w:rPr>
        <w:t>Utility Locators 2015 Accomplishments</w:t>
      </w:r>
    </w:p>
    <w:p w:rsidR="00AF0AA9" w:rsidRPr="003F4F8C" w:rsidRDefault="00AF0AA9" w:rsidP="003F4F8C">
      <w:pPr>
        <w:pStyle w:val="ListParagraph"/>
        <w:numPr>
          <w:ilvl w:val="0"/>
          <w:numId w:val="36"/>
        </w:numPr>
        <w:spacing w:after="220" w:line="220" w:lineRule="atLeast"/>
        <w:rPr>
          <w:rFonts w:ascii="Bookman Old Style" w:hAnsi="Bookman Old Style"/>
          <w:sz w:val="20"/>
          <w:szCs w:val="20"/>
        </w:rPr>
      </w:pPr>
      <w:r w:rsidRPr="003F4F8C">
        <w:rPr>
          <w:rFonts w:ascii="Bookman Old Style" w:hAnsi="Bookman Old Style"/>
          <w:sz w:val="20"/>
          <w:szCs w:val="20"/>
        </w:rPr>
        <w:t>Revie</w:t>
      </w:r>
      <w:r w:rsidR="00F24D50">
        <w:rPr>
          <w:rFonts w:ascii="Bookman Old Style" w:hAnsi="Bookman Old Style"/>
          <w:sz w:val="20"/>
          <w:szCs w:val="20"/>
        </w:rPr>
        <w:t xml:space="preserve">wed and logged into the system </w:t>
      </w:r>
      <w:r w:rsidRPr="003F4F8C">
        <w:rPr>
          <w:rFonts w:ascii="Bookman Old Style" w:hAnsi="Bookman Old Style"/>
          <w:sz w:val="20"/>
          <w:szCs w:val="20"/>
        </w:rPr>
        <w:t>new maps</w:t>
      </w:r>
    </w:p>
    <w:p w:rsidR="00AF0AA9" w:rsidRPr="003F4F8C" w:rsidRDefault="00AF0AA9" w:rsidP="003F4F8C">
      <w:pPr>
        <w:pStyle w:val="ListParagraph"/>
        <w:numPr>
          <w:ilvl w:val="0"/>
          <w:numId w:val="36"/>
        </w:numPr>
        <w:spacing w:after="220" w:line="220" w:lineRule="atLeast"/>
        <w:rPr>
          <w:rFonts w:ascii="Bookman Old Style" w:hAnsi="Bookman Old Style"/>
          <w:sz w:val="20"/>
          <w:szCs w:val="20"/>
        </w:rPr>
      </w:pPr>
      <w:r w:rsidRPr="003F4F8C">
        <w:rPr>
          <w:rFonts w:ascii="Bookman Old Style" w:hAnsi="Bookman Old Style"/>
          <w:sz w:val="20"/>
          <w:szCs w:val="20"/>
        </w:rPr>
        <w:t>Began to implement a ticket management program that will greatly reduce the need for Locators to file and kee</w:t>
      </w:r>
      <w:r w:rsidR="00F24D50">
        <w:rPr>
          <w:rFonts w:ascii="Bookman Old Style" w:hAnsi="Bookman Old Style"/>
          <w:sz w:val="20"/>
          <w:szCs w:val="20"/>
        </w:rPr>
        <w:t xml:space="preserve">p track of locate requests; it </w:t>
      </w:r>
      <w:r w:rsidRPr="003F4F8C">
        <w:rPr>
          <w:rFonts w:ascii="Bookman Old Style" w:hAnsi="Bookman Old Style"/>
          <w:sz w:val="20"/>
          <w:szCs w:val="20"/>
        </w:rPr>
        <w:t>also moves us closer to our goal of becoming paperless in our operations.</w:t>
      </w:r>
    </w:p>
    <w:p w:rsidR="00AF0AA9" w:rsidRPr="003F4F8C" w:rsidRDefault="00AF0AA9" w:rsidP="003F4F8C">
      <w:pPr>
        <w:pStyle w:val="ListParagraph"/>
        <w:numPr>
          <w:ilvl w:val="0"/>
          <w:numId w:val="36"/>
        </w:numPr>
        <w:spacing w:after="220" w:line="220" w:lineRule="atLeast"/>
        <w:rPr>
          <w:rFonts w:ascii="Bookman Old Style" w:hAnsi="Bookman Old Style"/>
          <w:sz w:val="20"/>
          <w:szCs w:val="20"/>
        </w:rPr>
      </w:pPr>
      <w:r w:rsidRPr="003F4F8C">
        <w:rPr>
          <w:rFonts w:ascii="Bookman Old Style" w:hAnsi="Bookman Old Style"/>
          <w:sz w:val="20"/>
          <w:szCs w:val="20"/>
        </w:rPr>
        <w:t>Drew new maps for the Distribution System.</w:t>
      </w:r>
    </w:p>
    <w:p w:rsidR="00AF0AA9" w:rsidRPr="003F4F8C" w:rsidRDefault="00AF0AA9" w:rsidP="003F4F8C">
      <w:pPr>
        <w:pStyle w:val="ListParagraph"/>
        <w:numPr>
          <w:ilvl w:val="0"/>
          <w:numId w:val="36"/>
        </w:numPr>
        <w:spacing w:after="220" w:line="220" w:lineRule="atLeast"/>
        <w:rPr>
          <w:rFonts w:ascii="Bookman Old Style" w:hAnsi="Bookman Old Style"/>
          <w:sz w:val="20"/>
          <w:szCs w:val="20"/>
        </w:rPr>
      </w:pPr>
      <w:r w:rsidRPr="003F4F8C">
        <w:rPr>
          <w:rFonts w:ascii="Bookman Old Style" w:hAnsi="Bookman Old Style"/>
          <w:sz w:val="20"/>
          <w:szCs w:val="20"/>
        </w:rPr>
        <w:t>Number of utility locates completed</w:t>
      </w:r>
      <w:r w:rsidR="0078183C">
        <w:rPr>
          <w:rFonts w:ascii="Bookman Old Style" w:hAnsi="Bookman Old Style"/>
          <w:sz w:val="20"/>
          <w:szCs w:val="20"/>
        </w:rPr>
        <w:t>:</w:t>
      </w:r>
      <w:r w:rsidRPr="003F4F8C">
        <w:rPr>
          <w:rFonts w:ascii="Bookman Old Style" w:hAnsi="Bookman Old Style"/>
          <w:sz w:val="20"/>
          <w:szCs w:val="20"/>
        </w:rPr>
        <w:t xml:space="preserve"> </w:t>
      </w:r>
      <w:r w:rsidR="00F63153">
        <w:rPr>
          <w:rFonts w:ascii="Bookman Old Style" w:hAnsi="Bookman Old Style"/>
          <w:sz w:val="20"/>
          <w:szCs w:val="20"/>
        </w:rPr>
        <w:t>21,110</w:t>
      </w:r>
      <w:bookmarkStart w:id="0" w:name="_GoBack"/>
      <w:bookmarkEnd w:id="0"/>
      <w:r w:rsidRPr="003F4F8C">
        <w:rPr>
          <w:rFonts w:ascii="Bookman Old Style" w:hAnsi="Bookman Old Style"/>
          <w:sz w:val="20"/>
          <w:szCs w:val="20"/>
        </w:rPr>
        <w:t xml:space="preserve">. </w:t>
      </w:r>
    </w:p>
    <w:p w:rsidR="00AF0AA9" w:rsidRPr="003F4F8C" w:rsidRDefault="00AF0AA9" w:rsidP="003F4F8C">
      <w:pPr>
        <w:pStyle w:val="ListParagraph"/>
        <w:numPr>
          <w:ilvl w:val="0"/>
          <w:numId w:val="36"/>
        </w:numPr>
        <w:spacing w:after="220" w:line="220" w:lineRule="atLeast"/>
        <w:rPr>
          <w:rFonts w:ascii="Bookman Old Style" w:hAnsi="Bookman Old Style"/>
          <w:sz w:val="20"/>
          <w:szCs w:val="20"/>
        </w:rPr>
      </w:pPr>
      <w:r w:rsidRPr="003F4F8C">
        <w:rPr>
          <w:rFonts w:ascii="Bookman Old Style" w:hAnsi="Bookman Old Style"/>
          <w:sz w:val="20"/>
          <w:szCs w:val="20"/>
        </w:rPr>
        <w:t>Completed 537 emergency locate requests, and assisted 82 contractors with locate information.</w:t>
      </w:r>
    </w:p>
    <w:p w:rsidR="00AF0AA9" w:rsidRPr="003F4F8C" w:rsidRDefault="00AF0AA9" w:rsidP="003F4F8C">
      <w:pPr>
        <w:pStyle w:val="ListParagraph"/>
        <w:numPr>
          <w:ilvl w:val="0"/>
          <w:numId w:val="36"/>
        </w:numPr>
        <w:spacing w:after="220" w:line="220" w:lineRule="atLeast"/>
        <w:rPr>
          <w:rFonts w:ascii="Bookman Old Style" w:hAnsi="Bookman Old Style"/>
          <w:sz w:val="20"/>
          <w:szCs w:val="20"/>
        </w:rPr>
      </w:pPr>
      <w:r w:rsidRPr="003F4F8C">
        <w:rPr>
          <w:rFonts w:ascii="Bookman Old Style" w:hAnsi="Bookman Old Style"/>
          <w:sz w:val="20"/>
          <w:szCs w:val="20"/>
        </w:rPr>
        <w:t>Assisting Intra Water Works/Other City Departments.</w:t>
      </w:r>
    </w:p>
    <w:p w:rsidR="00AF0AA9" w:rsidRPr="003F4F8C" w:rsidRDefault="00AF0AA9" w:rsidP="003F4F8C">
      <w:pPr>
        <w:pStyle w:val="ListParagraph"/>
        <w:numPr>
          <w:ilvl w:val="0"/>
          <w:numId w:val="36"/>
        </w:numPr>
        <w:spacing w:after="220" w:line="220" w:lineRule="atLeast"/>
        <w:rPr>
          <w:rFonts w:ascii="Bookman Old Style" w:hAnsi="Bookman Old Style"/>
          <w:sz w:val="20"/>
          <w:szCs w:val="20"/>
        </w:rPr>
      </w:pPr>
      <w:r w:rsidRPr="003F4F8C">
        <w:rPr>
          <w:rFonts w:ascii="Bookman Old Style" w:hAnsi="Bookman Old Style"/>
          <w:sz w:val="20"/>
          <w:szCs w:val="20"/>
        </w:rPr>
        <w:t>Continuation of the ARC GIS corrections</w:t>
      </w:r>
      <w:r w:rsidRPr="003F4F8C">
        <w:rPr>
          <w:rFonts w:ascii="Bookman Old Style" w:hAnsi="Bookman Old Style"/>
          <w:sz w:val="20"/>
          <w:szCs w:val="20"/>
        </w:rPr>
        <w:tab/>
        <w:t>.</w:t>
      </w:r>
    </w:p>
    <w:p w:rsidR="00AF0AA9" w:rsidRPr="00AF0AA9" w:rsidRDefault="00AF0AA9" w:rsidP="00AF0AA9">
      <w:pPr>
        <w:spacing w:after="220" w:line="220" w:lineRule="atLeast"/>
        <w:ind w:left="1440"/>
        <w:rPr>
          <w:rFonts w:ascii="Tahoma" w:hAnsi="Tahoma"/>
          <w:bCs/>
          <w:sz w:val="20"/>
          <w:szCs w:val="20"/>
        </w:rPr>
      </w:pPr>
    </w:p>
    <w:p w:rsidR="00AF0AA9" w:rsidRPr="00E13813" w:rsidRDefault="00AF0AA9" w:rsidP="00AF0AA9">
      <w:pPr>
        <w:spacing w:after="220" w:line="220" w:lineRule="atLeast"/>
        <w:rPr>
          <w:rFonts w:ascii="Arial Black" w:hAnsi="Arial Black"/>
        </w:rPr>
      </w:pPr>
      <w:r w:rsidRPr="00E13813">
        <w:rPr>
          <w:rFonts w:ascii="Arial Black" w:hAnsi="Arial Black"/>
        </w:rPr>
        <w:t xml:space="preserve">Hydrant Flushing Program: </w:t>
      </w:r>
    </w:p>
    <w:p w:rsidR="00AF0AA9" w:rsidRPr="00587C95" w:rsidRDefault="00AF0AA9" w:rsidP="00AF0AA9">
      <w:pPr>
        <w:spacing w:after="220" w:line="220" w:lineRule="atLeast"/>
        <w:rPr>
          <w:rFonts w:ascii="Bookman Old Style" w:hAnsi="Bookman Old Style"/>
          <w:sz w:val="20"/>
          <w:szCs w:val="20"/>
        </w:rPr>
      </w:pPr>
      <w:r w:rsidRPr="00587C95">
        <w:rPr>
          <w:rFonts w:ascii="Bookman Old Style" w:hAnsi="Bookman Old Style"/>
          <w:sz w:val="20"/>
          <w:szCs w:val="20"/>
        </w:rPr>
        <w:t>Each year, 6 workers flush nearly 3300 fire hydrants in the spring and fall flushing programs. Flushing mains help to determine what is happening in the system and shows any buildup of iron or manganese in specific areas. This is also an opportunity to operate the hydrants to assess the need for maintenance or repair.  A census of the hydrants is also made at this time, which allows updating of information used by other City Departments.</w:t>
      </w:r>
    </w:p>
    <w:p w:rsidR="00AF0AA9" w:rsidRPr="00E13813" w:rsidRDefault="00AF0AA9" w:rsidP="00AF0AA9">
      <w:pPr>
        <w:spacing w:after="220" w:line="220" w:lineRule="atLeast"/>
        <w:rPr>
          <w:rFonts w:ascii="Arial Black" w:hAnsi="Arial Black"/>
        </w:rPr>
      </w:pPr>
      <w:r w:rsidRPr="00E13813">
        <w:rPr>
          <w:rFonts w:ascii="Arial Black" w:hAnsi="Arial Black"/>
        </w:rPr>
        <w:t>Valve Turning Program:</w:t>
      </w:r>
    </w:p>
    <w:p w:rsidR="00AF0AA9" w:rsidRPr="00587C95" w:rsidRDefault="00AF0AA9" w:rsidP="00AF0AA9">
      <w:pPr>
        <w:spacing w:after="220" w:line="220" w:lineRule="atLeast"/>
        <w:rPr>
          <w:rFonts w:ascii="Bookman Old Style" w:hAnsi="Bookman Old Style"/>
          <w:sz w:val="20"/>
          <w:szCs w:val="20"/>
        </w:rPr>
      </w:pPr>
      <w:r w:rsidRPr="00587C95">
        <w:rPr>
          <w:rFonts w:ascii="Bookman Old Style" w:hAnsi="Bookman Old Style"/>
          <w:sz w:val="20"/>
          <w:szCs w:val="20"/>
        </w:rPr>
        <w:t>We have contracted with M.E. Simpson to start exercising valves in 2012. We will have them turn approximately 1300 valves a year until all have been exercised.</w:t>
      </w:r>
    </w:p>
    <w:p w:rsidR="00AF0AA9" w:rsidRPr="00587C95" w:rsidRDefault="00AF0AA9" w:rsidP="00AF0AA9">
      <w:pPr>
        <w:spacing w:after="220" w:line="220" w:lineRule="atLeast"/>
        <w:rPr>
          <w:rFonts w:ascii="Bookman Old Style" w:hAnsi="Bookman Old Style"/>
          <w:sz w:val="20"/>
          <w:szCs w:val="20"/>
        </w:rPr>
      </w:pPr>
    </w:p>
    <w:p w:rsidR="00AF0AA9" w:rsidRPr="003F4F8C" w:rsidRDefault="00AF0AA9" w:rsidP="003F4F8C">
      <w:pPr>
        <w:pStyle w:val="ListParagraph"/>
        <w:numPr>
          <w:ilvl w:val="0"/>
          <w:numId w:val="37"/>
        </w:numPr>
        <w:spacing w:after="220" w:line="220" w:lineRule="atLeast"/>
        <w:rPr>
          <w:rFonts w:ascii="Bookman Old Style" w:hAnsi="Bookman Old Style"/>
          <w:sz w:val="20"/>
          <w:szCs w:val="20"/>
        </w:rPr>
      </w:pPr>
      <w:r w:rsidRPr="003F4F8C">
        <w:rPr>
          <w:rFonts w:ascii="Bookman Old Style" w:hAnsi="Bookman Old Style"/>
          <w:sz w:val="20"/>
          <w:szCs w:val="20"/>
        </w:rPr>
        <w:t>819 valves were mapped</w:t>
      </w:r>
    </w:p>
    <w:p w:rsidR="00AF0AA9" w:rsidRPr="003F4F8C" w:rsidRDefault="00AF0AA9" w:rsidP="003F4F8C">
      <w:pPr>
        <w:pStyle w:val="ListParagraph"/>
        <w:numPr>
          <w:ilvl w:val="0"/>
          <w:numId w:val="37"/>
        </w:numPr>
        <w:spacing w:after="220" w:line="220" w:lineRule="atLeast"/>
        <w:rPr>
          <w:rFonts w:ascii="Bookman Old Style" w:hAnsi="Bookman Old Style"/>
          <w:sz w:val="20"/>
          <w:szCs w:val="20"/>
        </w:rPr>
      </w:pPr>
      <w:r w:rsidRPr="003F4F8C">
        <w:rPr>
          <w:rFonts w:ascii="Bookman Old Style" w:hAnsi="Bookman Old Style"/>
          <w:sz w:val="20"/>
          <w:szCs w:val="20"/>
        </w:rPr>
        <w:t>741 Valves exercised</w:t>
      </w:r>
    </w:p>
    <w:p w:rsidR="00AF0AA9" w:rsidRPr="003F4F8C" w:rsidRDefault="00AF0AA9" w:rsidP="003F4F8C">
      <w:pPr>
        <w:pStyle w:val="ListParagraph"/>
        <w:numPr>
          <w:ilvl w:val="0"/>
          <w:numId w:val="37"/>
        </w:numPr>
        <w:spacing w:after="220" w:line="220" w:lineRule="atLeast"/>
        <w:rPr>
          <w:rFonts w:ascii="Bookman Old Style" w:hAnsi="Bookman Old Style"/>
          <w:sz w:val="20"/>
          <w:szCs w:val="20"/>
        </w:rPr>
      </w:pPr>
      <w:r w:rsidRPr="003F4F8C">
        <w:rPr>
          <w:rFonts w:ascii="Bookman Old Style" w:hAnsi="Bookman Old Style"/>
          <w:sz w:val="20"/>
          <w:szCs w:val="20"/>
        </w:rPr>
        <w:t>79 valves that couldn’t or wasn’t turned for various reasons.</w:t>
      </w:r>
    </w:p>
    <w:p w:rsidR="00AF0AA9" w:rsidRPr="00AF0AA9" w:rsidRDefault="00AF0AA9" w:rsidP="00AF0AA9">
      <w:pPr>
        <w:spacing w:after="220" w:line="220" w:lineRule="atLeast"/>
        <w:rPr>
          <w:rFonts w:ascii="Tahoma" w:hAnsi="Tahoma"/>
          <w:b/>
          <w:bCs/>
          <w:sz w:val="28"/>
          <w:szCs w:val="28"/>
        </w:rPr>
      </w:pPr>
      <w:r w:rsidRPr="00AF0AA9">
        <w:rPr>
          <w:rFonts w:ascii="Tahoma" w:hAnsi="Tahoma"/>
          <w:b/>
          <w:bCs/>
          <w:sz w:val="28"/>
          <w:szCs w:val="28"/>
        </w:rPr>
        <w:tab/>
      </w:r>
    </w:p>
    <w:p w:rsidR="00AF0AA9" w:rsidRPr="00E13813" w:rsidRDefault="00AF0AA9" w:rsidP="00AF0AA9">
      <w:pPr>
        <w:spacing w:after="220" w:line="220" w:lineRule="atLeast"/>
        <w:rPr>
          <w:rFonts w:ascii="Arial Black" w:hAnsi="Arial Black"/>
        </w:rPr>
      </w:pPr>
      <w:r w:rsidRPr="00E13813">
        <w:rPr>
          <w:rFonts w:ascii="Arial Black" w:hAnsi="Arial Black"/>
        </w:rPr>
        <w:t>Water Facility Inspector:</w:t>
      </w:r>
    </w:p>
    <w:p w:rsidR="00F24D50" w:rsidRDefault="00AF0AA9" w:rsidP="00AF0AA9">
      <w:pPr>
        <w:spacing w:after="220" w:line="220" w:lineRule="atLeast"/>
        <w:rPr>
          <w:rFonts w:ascii="Bookman Old Style" w:hAnsi="Bookman Old Style"/>
          <w:sz w:val="20"/>
          <w:szCs w:val="20"/>
        </w:rPr>
      </w:pPr>
      <w:r w:rsidRPr="00587C95">
        <w:rPr>
          <w:rFonts w:ascii="Bookman Old Style" w:hAnsi="Bookman Old Style"/>
          <w:sz w:val="20"/>
          <w:szCs w:val="20"/>
        </w:rPr>
        <w:t>The Inspector for the Lafayette Water Works Plant is responsible for hydrostatic, bacteria testing and facility inspections.  These duties are performed according to a set of guidelines to assure that all new water connections are done according to City Standards.</w:t>
      </w:r>
    </w:p>
    <w:p w:rsidR="00AF0AA9" w:rsidRPr="00F24D50" w:rsidRDefault="00AF0AA9" w:rsidP="00AF0AA9">
      <w:pPr>
        <w:spacing w:after="220" w:line="220" w:lineRule="atLeast"/>
        <w:rPr>
          <w:rFonts w:ascii="Bookman Old Style" w:hAnsi="Bookman Old Style"/>
          <w:sz w:val="20"/>
          <w:szCs w:val="20"/>
        </w:rPr>
      </w:pPr>
      <w:r w:rsidRPr="003F4F8C">
        <w:rPr>
          <w:rFonts w:ascii="Arial Black" w:hAnsi="Arial Black"/>
        </w:rPr>
        <w:t>Facilities Inspectors 2015</w:t>
      </w:r>
      <w:r w:rsidR="00F24D50">
        <w:rPr>
          <w:rFonts w:ascii="Arial Black" w:hAnsi="Arial Black"/>
        </w:rPr>
        <w:t xml:space="preserve"> </w:t>
      </w:r>
      <w:r w:rsidRPr="003F4F8C">
        <w:rPr>
          <w:rFonts w:ascii="Arial Black" w:hAnsi="Arial Black"/>
        </w:rPr>
        <w:t xml:space="preserve">Accomplishments </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Performed 18</w:t>
      </w:r>
      <w:r w:rsidR="00F24D50">
        <w:rPr>
          <w:rFonts w:ascii="Bookman Old Style" w:hAnsi="Bookman Old Style"/>
          <w:sz w:val="20"/>
          <w:szCs w:val="20"/>
        </w:rPr>
        <w:t xml:space="preserve"> </w:t>
      </w:r>
      <w:r w:rsidR="0078183C">
        <w:rPr>
          <w:rFonts w:ascii="Bookman Old Style" w:hAnsi="Bookman Old Style"/>
          <w:sz w:val="20"/>
          <w:szCs w:val="20"/>
        </w:rPr>
        <w:t>h</w:t>
      </w:r>
      <w:r w:rsidRPr="003F4F8C">
        <w:rPr>
          <w:rFonts w:ascii="Bookman Old Style" w:hAnsi="Bookman Old Style"/>
          <w:sz w:val="20"/>
          <w:szCs w:val="20"/>
        </w:rPr>
        <w:t>ydrostatic tests</w:t>
      </w:r>
    </w:p>
    <w:p w:rsidR="00AF0AA9" w:rsidRPr="003F4F8C" w:rsidRDefault="0078183C" w:rsidP="003F4F8C">
      <w:pPr>
        <w:pStyle w:val="ListParagraph"/>
        <w:numPr>
          <w:ilvl w:val="0"/>
          <w:numId w:val="38"/>
        </w:numPr>
        <w:spacing w:after="220" w:line="220" w:lineRule="atLeast"/>
        <w:rPr>
          <w:rFonts w:ascii="Bookman Old Style" w:hAnsi="Bookman Old Style"/>
          <w:sz w:val="20"/>
          <w:szCs w:val="20"/>
        </w:rPr>
      </w:pPr>
      <w:r>
        <w:rPr>
          <w:rFonts w:ascii="Bookman Old Style" w:hAnsi="Bookman Old Style"/>
          <w:sz w:val="20"/>
          <w:szCs w:val="20"/>
        </w:rPr>
        <w:t>Performed 98 b</w:t>
      </w:r>
      <w:r w:rsidR="00AF0AA9" w:rsidRPr="003F4F8C">
        <w:rPr>
          <w:rFonts w:ascii="Bookman Old Style" w:hAnsi="Bookman Old Style"/>
          <w:sz w:val="20"/>
          <w:szCs w:val="20"/>
        </w:rPr>
        <w:t>acteria tests</w:t>
      </w:r>
    </w:p>
    <w:p w:rsidR="00AF0AA9" w:rsidRPr="003F4F8C" w:rsidRDefault="0078183C" w:rsidP="003F4F8C">
      <w:pPr>
        <w:pStyle w:val="ListParagraph"/>
        <w:numPr>
          <w:ilvl w:val="0"/>
          <w:numId w:val="38"/>
        </w:numPr>
        <w:spacing w:after="220" w:line="220" w:lineRule="atLeast"/>
        <w:rPr>
          <w:rFonts w:ascii="Bookman Old Style" w:hAnsi="Bookman Old Style"/>
          <w:sz w:val="20"/>
          <w:szCs w:val="20"/>
        </w:rPr>
      </w:pPr>
      <w:r>
        <w:rPr>
          <w:rFonts w:ascii="Bookman Old Style" w:hAnsi="Bookman Old Style"/>
          <w:sz w:val="20"/>
          <w:szCs w:val="20"/>
        </w:rPr>
        <w:t>Performed 1 well s</w:t>
      </w:r>
      <w:r w:rsidR="00AF0AA9" w:rsidRPr="003F4F8C">
        <w:rPr>
          <w:rFonts w:ascii="Bookman Old Style" w:hAnsi="Bookman Old Style"/>
          <w:sz w:val="20"/>
          <w:szCs w:val="20"/>
        </w:rPr>
        <w:t xml:space="preserve">eparation inspections </w:t>
      </w:r>
    </w:p>
    <w:p w:rsidR="00AF0AA9" w:rsidRPr="003F4F8C" w:rsidRDefault="0078183C" w:rsidP="003F4F8C">
      <w:pPr>
        <w:pStyle w:val="ListParagraph"/>
        <w:numPr>
          <w:ilvl w:val="0"/>
          <w:numId w:val="38"/>
        </w:numPr>
        <w:spacing w:after="220" w:line="220" w:lineRule="atLeast"/>
        <w:rPr>
          <w:rFonts w:ascii="Bookman Old Style" w:hAnsi="Bookman Old Style"/>
          <w:sz w:val="20"/>
          <w:szCs w:val="20"/>
        </w:rPr>
      </w:pPr>
      <w:r>
        <w:rPr>
          <w:rFonts w:ascii="Bookman Old Style" w:hAnsi="Bookman Old Style"/>
          <w:sz w:val="20"/>
          <w:szCs w:val="20"/>
        </w:rPr>
        <w:t>Attended 20 p</w:t>
      </w:r>
      <w:r w:rsidR="00AF0AA9" w:rsidRPr="003F4F8C">
        <w:rPr>
          <w:rFonts w:ascii="Bookman Old Style" w:hAnsi="Bookman Old Style"/>
          <w:sz w:val="20"/>
          <w:szCs w:val="20"/>
        </w:rPr>
        <w:t>re</w:t>
      </w:r>
      <w:r>
        <w:rPr>
          <w:rFonts w:ascii="Bookman Old Style" w:hAnsi="Bookman Old Style"/>
          <w:sz w:val="20"/>
          <w:szCs w:val="20"/>
        </w:rPr>
        <w:t>-construction m</w:t>
      </w:r>
      <w:r w:rsidR="00AF0AA9" w:rsidRPr="003F4F8C">
        <w:rPr>
          <w:rFonts w:ascii="Bookman Old Style" w:hAnsi="Bookman Old Style"/>
          <w:sz w:val="20"/>
          <w:szCs w:val="20"/>
        </w:rPr>
        <w:t>eetings</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Reviewed new maps</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Inspected and checked right of ways on 45 fire hydrants</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Performed site and facility inspections</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Performed 55 meter and meter pit inspections</w:t>
      </w:r>
    </w:p>
    <w:p w:rsidR="00AF0AA9" w:rsidRPr="003F4F8C" w:rsidRDefault="0078183C" w:rsidP="003F4F8C">
      <w:pPr>
        <w:pStyle w:val="ListParagraph"/>
        <w:numPr>
          <w:ilvl w:val="0"/>
          <w:numId w:val="38"/>
        </w:numPr>
        <w:spacing w:after="220" w:line="220" w:lineRule="atLeast"/>
        <w:rPr>
          <w:rFonts w:ascii="Bookman Old Style" w:hAnsi="Bookman Old Style"/>
          <w:sz w:val="20"/>
          <w:szCs w:val="20"/>
        </w:rPr>
      </w:pPr>
      <w:r>
        <w:rPr>
          <w:rFonts w:ascii="Bookman Old Style" w:hAnsi="Bookman Old Style"/>
          <w:sz w:val="20"/>
          <w:szCs w:val="20"/>
        </w:rPr>
        <w:t>Performed 11 h</w:t>
      </w:r>
      <w:r w:rsidR="00AF0AA9" w:rsidRPr="003F4F8C">
        <w:rPr>
          <w:rFonts w:ascii="Bookman Old Style" w:hAnsi="Bookman Old Style"/>
          <w:sz w:val="20"/>
          <w:szCs w:val="20"/>
        </w:rPr>
        <w:t>ard flush</w:t>
      </w:r>
      <w:r>
        <w:rPr>
          <w:rFonts w:ascii="Bookman Old Style" w:hAnsi="Bookman Old Style"/>
          <w:sz w:val="20"/>
          <w:szCs w:val="20"/>
        </w:rPr>
        <w:t>es on f</w:t>
      </w:r>
      <w:r w:rsidR="00AF0AA9" w:rsidRPr="003F4F8C">
        <w:rPr>
          <w:rFonts w:ascii="Bookman Old Style" w:hAnsi="Bookman Old Style"/>
          <w:sz w:val="20"/>
          <w:szCs w:val="20"/>
        </w:rPr>
        <w:t>ire lines</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Assisted with utility line locations</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Assisted Construction and Meter Department crews</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Inspected right of way cut permits</w:t>
      </w:r>
    </w:p>
    <w:p w:rsidR="00AF0AA9" w:rsidRPr="003F4F8C" w:rsidRDefault="0078183C" w:rsidP="003F4F8C">
      <w:pPr>
        <w:pStyle w:val="ListParagraph"/>
        <w:numPr>
          <w:ilvl w:val="0"/>
          <w:numId w:val="38"/>
        </w:numPr>
        <w:spacing w:after="220" w:line="220" w:lineRule="atLeast"/>
        <w:rPr>
          <w:rFonts w:ascii="Bookman Old Style" w:hAnsi="Bookman Old Style"/>
          <w:sz w:val="20"/>
          <w:szCs w:val="20"/>
        </w:rPr>
      </w:pPr>
      <w:r>
        <w:rPr>
          <w:rFonts w:ascii="Bookman Old Style" w:hAnsi="Bookman Old Style"/>
          <w:sz w:val="20"/>
          <w:szCs w:val="20"/>
        </w:rPr>
        <w:t>Assisted summer help with painting 388 fire hydrants</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Striped 39 fire hydrants</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Assisted Customer Service as needed</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Updating fire system binder</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Organizing and updating file system</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Witnessed chlorination’s and dechlorinating</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Assisted Backflow Inspector for cross training</w:t>
      </w:r>
    </w:p>
    <w:p w:rsidR="00AF0AA9" w:rsidRPr="003F4F8C" w:rsidRDefault="00AF0AA9" w:rsidP="003F4F8C">
      <w:pPr>
        <w:pStyle w:val="ListParagraph"/>
        <w:numPr>
          <w:ilvl w:val="0"/>
          <w:numId w:val="38"/>
        </w:numPr>
        <w:spacing w:after="220" w:line="220" w:lineRule="atLeast"/>
        <w:rPr>
          <w:rFonts w:ascii="Bookman Old Style" w:hAnsi="Bookman Old Style"/>
          <w:sz w:val="20"/>
          <w:szCs w:val="20"/>
        </w:rPr>
      </w:pPr>
      <w:r w:rsidRPr="003F4F8C">
        <w:rPr>
          <w:rFonts w:ascii="Bookman Old Style" w:hAnsi="Bookman Old Style"/>
          <w:sz w:val="20"/>
          <w:szCs w:val="20"/>
        </w:rPr>
        <w:t xml:space="preserve">Received </w:t>
      </w:r>
      <w:proofErr w:type="spellStart"/>
      <w:r w:rsidRPr="003F4F8C">
        <w:rPr>
          <w:rFonts w:ascii="Bookman Old Style" w:hAnsi="Bookman Old Style"/>
          <w:sz w:val="20"/>
          <w:szCs w:val="20"/>
        </w:rPr>
        <w:t>Laserfich</w:t>
      </w:r>
      <w:r w:rsidR="00DE59F3">
        <w:rPr>
          <w:rFonts w:ascii="Bookman Old Style" w:hAnsi="Bookman Old Style"/>
          <w:sz w:val="20"/>
          <w:szCs w:val="20"/>
        </w:rPr>
        <w:t>e</w:t>
      </w:r>
      <w:proofErr w:type="spellEnd"/>
      <w:r w:rsidRPr="003F4F8C">
        <w:rPr>
          <w:rFonts w:ascii="Bookman Old Style" w:hAnsi="Bookman Old Style"/>
          <w:sz w:val="20"/>
          <w:szCs w:val="20"/>
        </w:rPr>
        <w:t xml:space="preserve"> and Arc training</w:t>
      </w:r>
    </w:p>
    <w:p w:rsidR="00AF0AA9" w:rsidRPr="00587C95" w:rsidRDefault="00AF0AA9" w:rsidP="00587C95">
      <w:pPr>
        <w:spacing w:after="220" w:line="220" w:lineRule="atLeast"/>
        <w:rPr>
          <w:rFonts w:ascii="Bookman Old Style" w:hAnsi="Bookman Old Style"/>
          <w:sz w:val="20"/>
          <w:szCs w:val="20"/>
        </w:rPr>
      </w:pPr>
    </w:p>
    <w:p w:rsidR="00AF0AA9" w:rsidRPr="00AF0AA9" w:rsidRDefault="00AF0AA9" w:rsidP="00AF0AA9">
      <w:pPr>
        <w:spacing w:after="220" w:line="220" w:lineRule="atLeast"/>
        <w:ind w:left="1080"/>
        <w:rPr>
          <w:rFonts w:ascii="Tahoma" w:hAnsi="Tahoma"/>
          <w:sz w:val="20"/>
          <w:szCs w:val="20"/>
        </w:rPr>
      </w:pPr>
    </w:p>
    <w:p w:rsidR="00AF0AA9" w:rsidRPr="00A647BC" w:rsidRDefault="00AF0AA9" w:rsidP="00A647BC">
      <w:pPr>
        <w:pStyle w:val="Subtitle"/>
        <w:ind w:left="0" w:right="0"/>
        <w:jc w:val="center"/>
        <w:rPr>
          <w:rFonts w:ascii="Arial Black" w:eastAsia="Batang" w:hAnsi="Arial Black" w:cs="Tahoma"/>
          <w:i w:val="0"/>
          <w:sz w:val="40"/>
          <w:szCs w:val="40"/>
        </w:rPr>
      </w:pPr>
      <w:r w:rsidRPr="00A647BC">
        <w:rPr>
          <w:rFonts w:ascii="Arial Black" w:eastAsia="Batang" w:hAnsi="Arial Black" w:cs="Tahoma"/>
          <w:i w:val="0"/>
          <w:sz w:val="40"/>
          <w:szCs w:val="40"/>
        </w:rPr>
        <w:t>Joe Davenport, Backflow/Cross Connection Inspector</w:t>
      </w:r>
    </w:p>
    <w:p w:rsidR="00AF0AA9" w:rsidRPr="00587C95" w:rsidRDefault="00AF0AA9" w:rsidP="00587C95">
      <w:pPr>
        <w:spacing w:after="220" w:line="220" w:lineRule="atLeast"/>
        <w:rPr>
          <w:rFonts w:ascii="Bookman Old Style" w:hAnsi="Bookman Old Style"/>
          <w:sz w:val="20"/>
          <w:szCs w:val="20"/>
        </w:rPr>
      </w:pPr>
      <w:r w:rsidRPr="00587C95">
        <w:rPr>
          <w:rFonts w:ascii="Bookman Old Style" w:hAnsi="Bookman Old Style"/>
          <w:sz w:val="20"/>
          <w:szCs w:val="20"/>
        </w:rPr>
        <w:t xml:space="preserve">The Backflow/Cross Connection Inspector is responsible for tracking the annual backflow test results for all backflow devices in the City of Lafayette’s potable water system, performing annual site surveys to identify any new hazards at a facility, assist in identifying the appropriate backflow device(s) required in new construction, tracking the annual gauge calibration certificates for all backflow testers who submit results and helping with continuing education of local backflow device testers. </w:t>
      </w:r>
    </w:p>
    <w:p w:rsidR="00AF0AA9" w:rsidRPr="003F4F8C" w:rsidRDefault="0078183C" w:rsidP="003F4F8C">
      <w:pPr>
        <w:pStyle w:val="ListParagraph"/>
        <w:numPr>
          <w:ilvl w:val="0"/>
          <w:numId w:val="39"/>
        </w:numPr>
        <w:spacing w:after="220" w:line="220" w:lineRule="atLeast"/>
        <w:rPr>
          <w:rFonts w:ascii="Bookman Old Style" w:hAnsi="Bookman Old Style"/>
          <w:sz w:val="20"/>
          <w:szCs w:val="20"/>
        </w:rPr>
      </w:pPr>
      <w:r>
        <w:rPr>
          <w:rFonts w:ascii="Bookman Old Style" w:hAnsi="Bookman Old Style"/>
          <w:sz w:val="20"/>
          <w:szCs w:val="20"/>
        </w:rPr>
        <w:t>Tracked and entered 1,946 backflow test r</w:t>
      </w:r>
      <w:r w:rsidR="00AF0AA9" w:rsidRPr="003F4F8C">
        <w:rPr>
          <w:rFonts w:ascii="Bookman Old Style" w:hAnsi="Bookman Old Style"/>
          <w:sz w:val="20"/>
          <w:szCs w:val="20"/>
        </w:rPr>
        <w:t>esults</w:t>
      </w:r>
    </w:p>
    <w:p w:rsidR="00AF0AA9" w:rsidRPr="003F4F8C" w:rsidRDefault="0078183C" w:rsidP="003F4F8C">
      <w:pPr>
        <w:pStyle w:val="ListParagraph"/>
        <w:numPr>
          <w:ilvl w:val="0"/>
          <w:numId w:val="39"/>
        </w:numPr>
        <w:spacing w:after="220" w:line="220" w:lineRule="atLeast"/>
        <w:rPr>
          <w:rFonts w:ascii="Bookman Old Style" w:hAnsi="Bookman Old Style"/>
          <w:sz w:val="20"/>
          <w:szCs w:val="20"/>
        </w:rPr>
      </w:pPr>
      <w:r>
        <w:rPr>
          <w:rFonts w:ascii="Bookman Old Style" w:hAnsi="Bookman Old Style"/>
          <w:sz w:val="20"/>
          <w:szCs w:val="20"/>
        </w:rPr>
        <w:t>Performed 218 site s</w:t>
      </w:r>
      <w:r w:rsidR="00AF0AA9" w:rsidRPr="003F4F8C">
        <w:rPr>
          <w:rFonts w:ascii="Bookman Old Style" w:hAnsi="Bookman Old Style"/>
          <w:sz w:val="20"/>
          <w:szCs w:val="20"/>
        </w:rPr>
        <w:t>urveys</w:t>
      </w:r>
    </w:p>
    <w:p w:rsidR="00AF0AA9" w:rsidRPr="003F4F8C" w:rsidRDefault="0078183C" w:rsidP="003F4F8C">
      <w:pPr>
        <w:pStyle w:val="ListParagraph"/>
        <w:numPr>
          <w:ilvl w:val="0"/>
          <w:numId w:val="39"/>
        </w:numPr>
        <w:spacing w:after="220" w:line="220" w:lineRule="atLeast"/>
        <w:rPr>
          <w:rFonts w:ascii="Bookman Old Style" w:hAnsi="Bookman Old Style"/>
          <w:sz w:val="20"/>
          <w:szCs w:val="20"/>
        </w:rPr>
      </w:pPr>
      <w:r>
        <w:rPr>
          <w:rFonts w:ascii="Bookman Old Style" w:hAnsi="Bookman Old Style"/>
          <w:sz w:val="20"/>
          <w:szCs w:val="20"/>
        </w:rPr>
        <w:t>Performed 2 w</w:t>
      </w:r>
      <w:r w:rsidR="00AF0AA9" w:rsidRPr="003F4F8C">
        <w:rPr>
          <w:rFonts w:ascii="Bookman Old Style" w:hAnsi="Bookman Old Style"/>
          <w:sz w:val="20"/>
          <w:szCs w:val="20"/>
        </w:rPr>
        <w:t>ell separation inspections</w:t>
      </w:r>
    </w:p>
    <w:p w:rsidR="00AF0AA9" w:rsidRPr="003F4F8C" w:rsidRDefault="00AF0AA9" w:rsidP="003F4F8C">
      <w:pPr>
        <w:pStyle w:val="ListParagraph"/>
        <w:numPr>
          <w:ilvl w:val="0"/>
          <w:numId w:val="39"/>
        </w:numPr>
        <w:spacing w:after="220" w:line="220" w:lineRule="atLeast"/>
        <w:rPr>
          <w:rFonts w:ascii="Bookman Old Style" w:hAnsi="Bookman Old Style"/>
          <w:sz w:val="20"/>
          <w:szCs w:val="20"/>
        </w:rPr>
      </w:pPr>
      <w:r w:rsidRPr="003F4F8C">
        <w:rPr>
          <w:rFonts w:ascii="Bookman Old Style" w:hAnsi="Bookman Old Style"/>
          <w:sz w:val="20"/>
          <w:szCs w:val="20"/>
        </w:rPr>
        <w:t>Helped to train the new Utility Locators</w:t>
      </w:r>
    </w:p>
    <w:p w:rsidR="00AF0AA9" w:rsidRPr="003F4F8C" w:rsidRDefault="00AF0AA9" w:rsidP="003F4F8C">
      <w:pPr>
        <w:pStyle w:val="ListParagraph"/>
        <w:numPr>
          <w:ilvl w:val="0"/>
          <w:numId w:val="39"/>
        </w:numPr>
        <w:spacing w:after="220" w:line="220" w:lineRule="atLeast"/>
        <w:rPr>
          <w:rFonts w:ascii="Bookman Old Style" w:hAnsi="Bookman Old Style"/>
          <w:sz w:val="20"/>
          <w:szCs w:val="20"/>
        </w:rPr>
      </w:pPr>
      <w:r w:rsidRPr="003F4F8C">
        <w:rPr>
          <w:rFonts w:ascii="Bookman Old Style" w:hAnsi="Bookman Old Style"/>
          <w:sz w:val="20"/>
          <w:szCs w:val="20"/>
        </w:rPr>
        <w:t>Helped Water Facility Inspector as needed</w:t>
      </w:r>
    </w:p>
    <w:p w:rsidR="00AF0AA9" w:rsidRPr="003F4F8C" w:rsidRDefault="00AF0AA9" w:rsidP="003F4F8C">
      <w:pPr>
        <w:pStyle w:val="ListParagraph"/>
        <w:numPr>
          <w:ilvl w:val="0"/>
          <w:numId w:val="39"/>
        </w:numPr>
        <w:spacing w:after="220" w:line="220" w:lineRule="atLeast"/>
        <w:rPr>
          <w:rFonts w:ascii="Bookman Old Style" w:hAnsi="Bookman Old Style"/>
          <w:sz w:val="20"/>
          <w:szCs w:val="20"/>
        </w:rPr>
      </w:pPr>
      <w:r w:rsidRPr="003F4F8C">
        <w:rPr>
          <w:rFonts w:ascii="Bookman Old Style" w:hAnsi="Bookman Old Style"/>
          <w:sz w:val="20"/>
          <w:szCs w:val="20"/>
        </w:rPr>
        <w:t>Helped to log and file incoming maps</w:t>
      </w:r>
    </w:p>
    <w:p w:rsidR="00AF0AA9" w:rsidRPr="003F4F8C" w:rsidRDefault="0078183C" w:rsidP="003F4F8C">
      <w:pPr>
        <w:pStyle w:val="ListParagraph"/>
        <w:numPr>
          <w:ilvl w:val="0"/>
          <w:numId w:val="39"/>
        </w:numPr>
        <w:spacing w:after="220" w:line="220" w:lineRule="atLeast"/>
        <w:rPr>
          <w:rFonts w:ascii="Bookman Old Style" w:hAnsi="Bookman Old Style"/>
          <w:sz w:val="20"/>
          <w:szCs w:val="20"/>
        </w:rPr>
      </w:pPr>
      <w:r>
        <w:rPr>
          <w:rFonts w:ascii="Bookman Old Style" w:hAnsi="Bookman Old Style"/>
          <w:sz w:val="20"/>
          <w:szCs w:val="20"/>
        </w:rPr>
        <w:t>Performed 2 hydrostatic t</w:t>
      </w:r>
      <w:r w:rsidR="00AF0AA9" w:rsidRPr="003F4F8C">
        <w:rPr>
          <w:rFonts w:ascii="Bookman Old Style" w:hAnsi="Bookman Old Style"/>
          <w:sz w:val="20"/>
          <w:szCs w:val="20"/>
        </w:rPr>
        <w:t>ests, in the absence of the Water Facility Inspector</w:t>
      </w:r>
    </w:p>
    <w:p w:rsidR="00AF0AA9" w:rsidRPr="003F4F8C" w:rsidRDefault="0078183C" w:rsidP="003F4F8C">
      <w:pPr>
        <w:pStyle w:val="ListParagraph"/>
        <w:numPr>
          <w:ilvl w:val="0"/>
          <w:numId w:val="39"/>
        </w:numPr>
        <w:spacing w:after="220" w:line="220" w:lineRule="atLeast"/>
        <w:rPr>
          <w:rFonts w:ascii="Bookman Old Style" w:hAnsi="Bookman Old Style"/>
          <w:sz w:val="20"/>
          <w:szCs w:val="20"/>
        </w:rPr>
      </w:pPr>
      <w:r>
        <w:rPr>
          <w:rFonts w:ascii="Bookman Old Style" w:hAnsi="Bookman Old Style"/>
          <w:sz w:val="20"/>
          <w:szCs w:val="20"/>
        </w:rPr>
        <w:t>Performed 22 bacteria t</w:t>
      </w:r>
      <w:r w:rsidR="00AF0AA9" w:rsidRPr="003F4F8C">
        <w:rPr>
          <w:rFonts w:ascii="Bookman Old Style" w:hAnsi="Bookman Old Style"/>
          <w:sz w:val="20"/>
          <w:szCs w:val="20"/>
        </w:rPr>
        <w:t>ests, in the absence of the Water Facility Inspector</w:t>
      </w:r>
    </w:p>
    <w:p w:rsidR="00AF0AA9" w:rsidRPr="003F4F8C" w:rsidRDefault="00AF0AA9" w:rsidP="003F4F8C">
      <w:pPr>
        <w:pStyle w:val="ListParagraph"/>
        <w:numPr>
          <w:ilvl w:val="0"/>
          <w:numId w:val="39"/>
        </w:numPr>
        <w:spacing w:after="220" w:line="220" w:lineRule="atLeast"/>
        <w:rPr>
          <w:rFonts w:ascii="Bookman Old Style" w:hAnsi="Bookman Old Style"/>
          <w:sz w:val="20"/>
          <w:szCs w:val="20"/>
        </w:rPr>
      </w:pPr>
      <w:r w:rsidRPr="003F4F8C">
        <w:rPr>
          <w:rFonts w:ascii="Bookman Old Style" w:hAnsi="Bookman Old Style"/>
          <w:sz w:val="20"/>
          <w:szCs w:val="20"/>
        </w:rPr>
        <w:t>Filled in for our Utility Locators as needed</w:t>
      </w:r>
    </w:p>
    <w:p w:rsidR="00AF0AA9" w:rsidRPr="003F4F8C" w:rsidRDefault="00AF0AA9" w:rsidP="003F4F8C">
      <w:pPr>
        <w:pStyle w:val="ListParagraph"/>
        <w:numPr>
          <w:ilvl w:val="0"/>
          <w:numId w:val="39"/>
        </w:numPr>
        <w:spacing w:after="220" w:line="220" w:lineRule="atLeast"/>
        <w:rPr>
          <w:rFonts w:ascii="Bookman Old Style" w:hAnsi="Bookman Old Style"/>
          <w:sz w:val="20"/>
          <w:szCs w:val="20"/>
        </w:rPr>
      </w:pPr>
      <w:r w:rsidRPr="003F4F8C">
        <w:rPr>
          <w:rFonts w:ascii="Bookman Old Style" w:hAnsi="Bookman Old Style"/>
          <w:sz w:val="20"/>
          <w:szCs w:val="20"/>
        </w:rPr>
        <w:t xml:space="preserve">Made corrections to ARC/GIS and </w:t>
      </w:r>
      <w:proofErr w:type="spellStart"/>
      <w:r w:rsidRPr="003F4F8C">
        <w:rPr>
          <w:rFonts w:ascii="Bookman Old Style" w:hAnsi="Bookman Old Style"/>
          <w:sz w:val="20"/>
          <w:szCs w:val="20"/>
        </w:rPr>
        <w:t>MyGIS</w:t>
      </w:r>
      <w:proofErr w:type="spellEnd"/>
      <w:r w:rsidRPr="003F4F8C">
        <w:rPr>
          <w:rFonts w:ascii="Bookman Old Style" w:hAnsi="Bookman Old Style"/>
          <w:sz w:val="20"/>
          <w:szCs w:val="20"/>
        </w:rPr>
        <w:t xml:space="preserve"> manager online mapping</w:t>
      </w:r>
    </w:p>
    <w:p w:rsidR="00AF0AA9" w:rsidRPr="003F4F8C" w:rsidRDefault="00AF0AA9" w:rsidP="003F4F8C">
      <w:pPr>
        <w:pStyle w:val="ListParagraph"/>
        <w:numPr>
          <w:ilvl w:val="0"/>
          <w:numId w:val="39"/>
        </w:numPr>
        <w:spacing w:after="220" w:line="220" w:lineRule="atLeast"/>
        <w:rPr>
          <w:rFonts w:ascii="Bookman Old Style" w:hAnsi="Bookman Old Style"/>
          <w:sz w:val="20"/>
          <w:szCs w:val="20"/>
        </w:rPr>
      </w:pPr>
      <w:r w:rsidRPr="003F4F8C">
        <w:rPr>
          <w:rFonts w:ascii="Bookman Old Style" w:hAnsi="Bookman Old Style"/>
          <w:sz w:val="20"/>
          <w:szCs w:val="20"/>
        </w:rPr>
        <w:t>Continuing to verify fire line sizes for our Utility Billing Dept.</w:t>
      </w:r>
    </w:p>
    <w:p w:rsidR="00AF0AA9" w:rsidRPr="00A647BC" w:rsidRDefault="00AF0AA9" w:rsidP="00DE59F3">
      <w:pPr>
        <w:pStyle w:val="Subtitle"/>
        <w:ind w:left="0" w:right="0"/>
        <w:rPr>
          <w:rFonts w:ascii="Arial Black" w:eastAsia="Batang" w:hAnsi="Arial Black" w:cs="Tahoma"/>
          <w:i w:val="0"/>
          <w:sz w:val="40"/>
          <w:szCs w:val="40"/>
        </w:rPr>
      </w:pPr>
      <w:r w:rsidRPr="00A647BC">
        <w:rPr>
          <w:rFonts w:ascii="Arial Black" w:eastAsia="Batang" w:hAnsi="Arial Black" w:cs="Tahoma"/>
          <w:i w:val="0"/>
          <w:sz w:val="40"/>
          <w:szCs w:val="40"/>
        </w:rPr>
        <w:t>Steve Moore, Chairperson for Safety Steering Committee.</w:t>
      </w:r>
    </w:p>
    <w:p w:rsidR="00AF0AA9" w:rsidRPr="00587C95" w:rsidRDefault="00AF0AA9" w:rsidP="00AF0AA9">
      <w:pPr>
        <w:spacing w:after="220" w:line="220" w:lineRule="atLeast"/>
        <w:rPr>
          <w:rFonts w:ascii="Bookman Old Style" w:hAnsi="Bookman Old Style"/>
          <w:sz w:val="20"/>
          <w:szCs w:val="20"/>
        </w:rPr>
      </w:pPr>
      <w:r w:rsidRPr="00587C95">
        <w:rPr>
          <w:rFonts w:ascii="Bookman Old Style" w:hAnsi="Bookman Old Style"/>
          <w:sz w:val="20"/>
          <w:szCs w:val="20"/>
        </w:rPr>
        <w:t>As Chairperson for the Safety Steering Committee, I, with assistance from Kate Murray in HR, preside over the Committee that has representatives from each City Department. We meet regularly at The Water Works Plant. There we discuss activity from their Departmental Safety Committees, and collectively we implement Safety Policies to ensure the safety of all City Employees. I also preside over the Water Works Safety Committee that meets once per month, and offer training for all Water Works Employees as needed. Some of the issues resolved in 2015, by the Steering Committee, were making sure that the proper Personal Protective Equipment (PPE), required by OSHA, is made available to all employees, and that they be trained in the proper use and care of that equipment. We also, through sub-committees, wrote a plan for Hazardous communications and Blood Bourne Pathogens.</w:t>
      </w:r>
    </w:p>
    <w:p w:rsidR="00AF0AA9" w:rsidRPr="00E13813" w:rsidRDefault="00AF0AA9" w:rsidP="00AF0AA9">
      <w:pPr>
        <w:spacing w:after="220" w:line="220" w:lineRule="atLeast"/>
        <w:rPr>
          <w:rFonts w:ascii="Arial Black" w:hAnsi="Arial Black"/>
        </w:rPr>
      </w:pPr>
      <w:r w:rsidRPr="00E13813">
        <w:rPr>
          <w:rFonts w:ascii="Arial Black" w:hAnsi="Arial Black"/>
        </w:rPr>
        <w:t>Mission Statement</w:t>
      </w:r>
    </w:p>
    <w:p w:rsidR="0078183C" w:rsidRDefault="00AF0AA9" w:rsidP="0078183C">
      <w:pPr>
        <w:spacing w:after="220" w:line="220" w:lineRule="atLeast"/>
        <w:rPr>
          <w:rFonts w:ascii="Bookman Old Style" w:hAnsi="Bookman Old Style"/>
          <w:sz w:val="20"/>
          <w:szCs w:val="20"/>
        </w:rPr>
      </w:pPr>
      <w:r w:rsidRPr="00587C95">
        <w:rPr>
          <w:rFonts w:ascii="Bookman Old Style" w:hAnsi="Bookman Old Style"/>
          <w:sz w:val="20"/>
          <w:szCs w:val="20"/>
        </w:rPr>
        <w:t>It is the mission of the Safety Steering Committee of the City of Lafayette to increase and maintain the commitment of employees in health and safety issues; to increase awareness that supervisors and employees are primarily responsible for the prevention of workplace accidents; to make safety activities an integral part of the City of Lafayette`s procedures and culture; to provide an opportunity for the free discussion of safety problems and solutions; to help reduce the risks of workplace injuries; and to help ensure compliance with federal and state health and safety standards.</w:t>
      </w:r>
    </w:p>
    <w:p w:rsidR="00FC75EE" w:rsidRPr="00FC75EE" w:rsidRDefault="00425CC9" w:rsidP="00FC75EE">
      <w:pPr>
        <w:spacing w:after="220" w:line="220" w:lineRule="atLeast"/>
        <w:jc w:val="center"/>
        <w:rPr>
          <w:rFonts w:ascii="Arial Black" w:eastAsia="Batang" w:hAnsi="Arial Black" w:cs="Tahoma"/>
          <w:sz w:val="40"/>
          <w:szCs w:val="40"/>
        </w:rPr>
      </w:pPr>
      <w:r w:rsidRPr="00A647BC">
        <w:rPr>
          <w:rFonts w:ascii="Arial Black" w:eastAsia="Batang" w:hAnsi="Arial Black" w:cs="Tahoma"/>
          <w:sz w:val="40"/>
          <w:szCs w:val="40"/>
        </w:rPr>
        <w:lastRenderedPageBreak/>
        <w:t xml:space="preserve">Randy Mudrich, </w:t>
      </w:r>
      <w:r w:rsidR="00CA213A" w:rsidRPr="00A647BC">
        <w:rPr>
          <w:rFonts w:ascii="Arial Black" w:eastAsia="Batang" w:hAnsi="Arial Black" w:cs="Tahoma"/>
          <w:sz w:val="40"/>
          <w:szCs w:val="40"/>
        </w:rPr>
        <w:t xml:space="preserve">Operations </w:t>
      </w:r>
      <w:r w:rsidR="006C34DF" w:rsidRPr="00A647BC">
        <w:rPr>
          <w:rFonts w:ascii="Arial Black" w:eastAsia="Batang" w:hAnsi="Arial Black" w:cs="Tahoma"/>
          <w:sz w:val="40"/>
          <w:szCs w:val="40"/>
        </w:rPr>
        <w:t>and Lab</w:t>
      </w:r>
      <w:r w:rsidR="00FC75EE">
        <w:rPr>
          <w:rFonts w:ascii="Arial Black" w:eastAsia="Batang" w:hAnsi="Arial Black" w:cs="Tahoma"/>
          <w:sz w:val="40"/>
          <w:szCs w:val="40"/>
        </w:rPr>
        <w:t xml:space="preserve"> Foreman</w:t>
      </w:r>
    </w:p>
    <w:p w:rsidR="00AF0AA9" w:rsidRDefault="00AF0AA9" w:rsidP="0015676D">
      <w:pPr>
        <w:rPr>
          <w:rFonts w:ascii="Tahoma" w:hAnsi="Tahoma" w:cs="Tahoma"/>
          <w:b/>
        </w:rPr>
      </w:pPr>
    </w:p>
    <w:p w:rsidR="00123EE4" w:rsidRDefault="0015676D" w:rsidP="00587C95">
      <w:pPr>
        <w:spacing w:after="220" w:line="220" w:lineRule="atLeast"/>
        <w:rPr>
          <w:rFonts w:ascii="Arial Black" w:hAnsi="Arial Black"/>
        </w:rPr>
      </w:pPr>
      <w:r w:rsidRPr="00E13813">
        <w:rPr>
          <w:rFonts w:ascii="Arial Black" w:hAnsi="Arial Black"/>
        </w:rPr>
        <w:t>STAFF</w:t>
      </w:r>
      <w:r w:rsidR="00123EE4">
        <w:rPr>
          <w:rFonts w:ascii="Arial Black" w:hAnsi="Arial Black"/>
        </w:rPr>
        <w:t xml:space="preserve"> </w:t>
      </w:r>
    </w:p>
    <w:p w:rsidR="0015676D" w:rsidRPr="00ED752F" w:rsidRDefault="0015676D" w:rsidP="00123EE4">
      <w:pPr>
        <w:spacing w:after="220" w:line="220" w:lineRule="atLeast"/>
        <w:rPr>
          <w:rFonts w:ascii="Tahoma" w:hAnsi="Tahoma" w:cs="Tahoma"/>
          <w:sz w:val="20"/>
          <w:szCs w:val="20"/>
        </w:rPr>
      </w:pPr>
      <w:r w:rsidRPr="00587C95">
        <w:rPr>
          <w:rFonts w:ascii="Bookman Old Style" w:hAnsi="Bookman Old Style"/>
          <w:sz w:val="20"/>
          <w:szCs w:val="20"/>
        </w:rPr>
        <w:t>The Operations Department is made up of one Operation</w:t>
      </w:r>
      <w:r w:rsidR="00275285" w:rsidRPr="00587C95">
        <w:rPr>
          <w:rFonts w:ascii="Bookman Old Style" w:hAnsi="Bookman Old Style"/>
          <w:sz w:val="20"/>
          <w:szCs w:val="20"/>
        </w:rPr>
        <w:t>’</w:t>
      </w:r>
      <w:r w:rsidRPr="00587C95">
        <w:rPr>
          <w:rFonts w:ascii="Bookman Old Style" w:hAnsi="Bookman Old Style"/>
          <w:sz w:val="20"/>
          <w:szCs w:val="20"/>
        </w:rPr>
        <w:t xml:space="preserve">s </w:t>
      </w:r>
      <w:r w:rsidR="00C00677" w:rsidRPr="00587C95">
        <w:rPr>
          <w:rFonts w:ascii="Bookman Old Style" w:hAnsi="Bookman Old Style"/>
          <w:sz w:val="20"/>
          <w:szCs w:val="20"/>
        </w:rPr>
        <w:t xml:space="preserve">and Lab </w:t>
      </w:r>
      <w:r w:rsidRPr="00587C95">
        <w:rPr>
          <w:rFonts w:ascii="Bookman Old Style" w:hAnsi="Bookman Old Style"/>
          <w:sz w:val="20"/>
          <w:szCs w:val="20"/>
        </w:rPr>
        <w:t xml:space="preserve">Foreman, four System Operators, and one Lab Tech. The Operations </w:t>
      </w:r>
      <w:r w:rsidR="00C00677" w:rsidRPr="00587C95">
        <w:rPr>
          <w:rFonts w:ascii="Bookman Old Style" w:hAnsi="Bookman Old Style"/>
          <w:sz w:val="20"/>
          <w:szCs w:val="20"/>
        </w:rPr>
        <w:t xml:space="preserve">and Lab </w:t>
      </w:r>
      <w:r w:rsidRPr="00587C95">
        <w:rPr>
          <w:rFonts w:ascii="Bookman Old Style" w:hAnsi="Bookman Old Style"/>
          <w:sz w:val="20"/>
          <w:szCs w:val="20"/>
        </w:rPr>
        <w:t xml:space="preserve">Foreman, </w:t>
      </w:r>
      <w:r w:rsidR="00C00677" w:rsidRPr="00587C95">
        <w:rPr>
          <w:rFonts w:ascii="Bookman Old Style" w:hAnsi="Bookman Old Style"/>
          <w:sz w:val="20"/>
          <w:szCs w:val="20"/>
        </w:rPr>
        <w:t>three</w:t>
      </w:r>
      <w:r w:rsidRPr="00587C95">
        <w:rPr>
          <w:rFonts w:ascii="Bookman Old Style" w:hAnsi="Bookman Old Style"/>
          <w:sz w:val="20"/>
          <w:szCs w:val="20"/>
        </w:rPr>
        <w:t xml:space="preserve"> System Operators, and Lab Tech are all certified with a WT-2 Water Treatment license. The Operations Foreman, three of the System Operators, and Lab Tech retain a DSL Large Distribution System license.</w:t>
      </w:r>
      <w:r w:rsidRPr="00ED752F">
        <w:rPr>
          <w:rFonts w:ascii="Tahoma" w:hAnsi="Tahoma" w:cs="Tahoma"/>
          <w:sz w:val="20"/>
          <w:szCs w:val="20"/>
        </w:rPr>
        <w:t xml:space="preserve">        </w:t>
      </w:r>
    </w:p>
    <w:p w:rsidR="0015676D" w:rsidRPr="00ED752F" w:rsidRDefault="0015676D" w:rsidP="0015676D">
      <w:pPr>
        <w:rPr>
          <w:rFonts w:ascii="Tahoma" w:hAnsi="Tahoma" w:cs="Tahoma"/>
          <w:b/>
        </w:rPr>
      </w:pPr>
      <w:r w:rsidRPr="00E13813">
        <w:rPr>
          <w:rFonts w:ascii="Arial Black" w:hAnsi="Arial Black"/>
        </w:rPr>
        <w:t>Service</w:t>
      </w:r>
    </w:p>
    <w:p w:rsidR="00F43FE7" w:rsidRPr="00ED752F" w:rsidRDefault="0015676D" w:rsidP="00123EE4">
      <w:pPr>
        <w:spacing w:after="220" w:line="220" w:lineRule="atLeast"/>
        <w:rPr>
          <w:rFonts w:ascii="Tahoma" w:hAnsi="Tahoma" w:cs="Tahoma"/>
          <w:sz w:val="20"/>
          <w:szCs w:val="20"/>
        </w:rPr>
      </w:pPr>
      <w:r w:rsidRPr="00587C95">
        <w:rPr>
          <w:rFonts w:ascii="Bookman Old Style" w:hAnsi="Bookman Old Style"/>
          <w:sz w:val="20"/>
          <w:szCs w:val="20"/>
        </w:rPr>
        <w:t xml:space="preserve">We provide service twenty four hours a day, seven days a week, with assistance of an “on-call” </w:t>
      </w:r>
      <w:r w:rsidR="00D73484" w:rsidRPr="00587C95">
        <w:rPr>
          <w:rFonts w:ascii="Bookman Old Style" w:hAnsi="Bookman Old Style"/>
          <w:sz w:val="20"/>
          <w:szCs w:val="20"/>
        </w:rPr>
        <w:t>person. We received at least 1998</w:t>
      </w:r>
      <w:r w:rsidRPr="00587C95">
        <w:rPr>
          <w:rFonts w:ascii="Bookman Old Style" w:hAnsi="Bookman Old Style"/>
          <w:sz w:val="20"/>
          <w:szCs w:val="20"/>
        </w:rPr>
        <w:t xml:space="preserve"> </w:t>
      </w:r>
      <w:r w:rsidR="00532B33" w:rsidRPr="00587C95">
        <w:rPr>
          <w:rFonts w:ascii="Bookman Old Style" w:hAnsi="Bookman Old Style"/>
          <w:sz w:val="20"/>
          <w:szCs w:val="20"/>
        </w:rPr>
        <w:t>service calls in the yea</w:t>
      </w:r>
      <w:r w:rsidR="007B2C66" w:rsidRPr="00587C95">
        <w:rPr>
          <w:rFonts w:ascii="Bookman Old Style" w:hAnsi="Bookman Old Style"/>
          <w:sz w:val="20"/>
          <w:szCs w:val="20"/>
        </w:rPr>
        <w:t xml:space="preserve">r </w:t>
      </w:r>
      <w:r w:rsidR="00D73484" w:rsidRPr="00587C95">
        <w:rPr>
          <w:rFonts w:ascii="Bookman Old Style" w:hAnsi="Bookman Old Style"/>
          <w:sz w:val="20"/>
          <w:szCs w:val="20"/>
        </w:rPr>
        <w:t>2015</w:t>
      </w:r>
      <w:r w:rsidR="00D96A38" w:rsidRPr="00587C95">
        <w:rPr>
          <w:rFonts w:ascii="Bookman Old Style" w:hAnsi="Bookman Old Style"/>
          <w:sz w:val="20"/>
          <w:szCs w:val="20"/>
        </w:rPr>
        <w:t>, which averages out to 167</w:t>
      </w:r>
      <w:r w:rsidRPr="00587C95">
        <w:rPr>
          <w:rFonts w:ascii="Bookman Old Style" w:hAnsi="Bookman Old Style"/>
          <w:sz w:val="20"/>
          <w:szCs w:val="20"/>
        </w:rPr>
        <w:t xml:space="preserve"> calls a month. These calls occurred during nights, weekends, and holidays, and consisted of turning on water service, changing out water meter chambers and screens, thawing frozen meters, and much more. There are emergency service requests that we respond to consisting of everything from broken mains, water pipe breaks in homes and businesses, and fire hydrants that have been broken off by vehicles, etc. We also assist the Customer Service Department, Distribution Department,</w:t>
      </w:r>
      <w:r w:rsidR="00D96A38" w:rsidRPr="00587C95">
        <w:rPr>
          <w:rFonts w:ascii="Bookman Old Style" w:hAnsi="Bookman Old Style"/>
          <w:sz w:val="20"/>
          <w:szCs w:val="20"/>
        </w:rPr>
        <w:t xml:space="preserve"> and</w:t>
      </w:r>
      <w:r w:rsidRPr="00587C95">
        <w:rPr>
          <w:rFonts w:ascii="Bookman Old Style" w:hAnsi="Bookman Old Style"/>
          <w:sz w:val="20"/>
          <w:szCs w:val="20"/>
        </w:rPr>
        <w:t xml:space="preserve"> Maintenance Department here at the Water Works, plus assist the Police, Utility Billing, Facilities Maintenance, Parks, Water Pollution Control and the Street Departments’, when they are in need of assistance.</w:t>
      </w:r>
    </w:p>
    <w:p w:rsidR="00123EE4" w:rsidRDefault="0015676D" w:rsidP="00587C95">
      <w:pPr>
        <w:spacing w:after="220" w:line="220" w:lineRule="atLeast"/>
        <w:rPr>
          <w:rFonts w:ascii="Arial Black" w:hAnsi="Arial Black"/>
        </w:rPr>
      </w:pPr>
      <w:r w:rsidRPr="00E13813">
        <w:rPr>
          <w:rFonts w:ascii="Arial Black" w:hAnsi="Arial Black"/>
        </w:rPr>
        <w:t>Quality</w:t>
      </w:r>
    </w:p>
    <w:p w:rsidR="0015676D" w:rsidRPr="00587C95" w:rsidRDefault="0015676D" w:rsidP="00587C95">
      <w:pPr>
        <w:spacing w:after="220" w:line="220" w:lineRule="atLeast"/>
        <w:rPr>
          <w:rFonts w:ascii="Bookman Old Style" w:hAnsi="Bookman Old Style"/>
          <w:sz w:val="20"/>
          <w:szCs w:val="20"/>
        </w:rPr>
      </w:pPr>
      <w:r w:rsidRPr="00587C95">
        <w:rPr>
          <w:rFonts w:ascii="Bookman Old Style" w:hAnsi="Bookman Old Style"/>
          <w:sz w:val="20"/>
          <w:szCs w:val="20"/>
        </w:rPr>
        <w:t>We perform, at a minimum, two rounds of inspections and tests per eight hour shift to insure water quality and to insure proper water treatment process operation at Canal Road Well Field, Glick Well Field, and Col</w:t>
      </w:r>
      <w:r w:rsidR="00A74284" w:rsidRPr="00587C95">
        <w:rPr>
          <w:rFonts w:ascii="Bookman Old Style" w:hAnsi="Bookman Old Style"/>
          <w:sz w:val="20"/>
          <w:szCs w:val="20"/>
        </w:rPr>
        <w:t>umbian Park Booster Pump</w:t>
      </w:r>
      <w:r w:rsidRPr="00587C95">
        <w:rPr>
          <w:rFonts w:ascii="Bookman Old Style" w:hAnsi="Bookman Old Style"/>
          <w:sz w:val="20"/>
          <w:szCs w:val="20"/>
        </w:rPr>
        <w:t xml:space="preserve"> Station. Cl2 readings are taken at two remote locations within the city and all 14 wells and 6 high service pumps are inspected for proper pumping operation. Building Maintenance/Upkeep is a large undertaking and we make sure janitorial responsibilities are met, painting is kept up, and everything is in good repair. </w:t>
      </w:r>
    </w:p>
    <w:p w:rsidR="0015676D" w:rsidRPr="00587C95" w:rsidRDefault="0015676D" w:rsidP="00587C95">
      <w:pPr>
        <w:spacing w:after="220" w:line="220" w:lineRule="atLeast"/>
        <w:rPr>
          <w:rFonts w:ascii="Bookman Old Style" w:hAnsi="Bookman Old Style"/>
          <w:sz w:val="20"/>
          <w:szCs w:val="20"/>
        </w:rPr>
      </w:pPr>
    </w:p>
    <w:p w:rsidR="00F43FE7" w:rsidRDefault="0015676D" w:rsidP="00123EE4">
      <w:pPr>
        <w:spacing w:after="220" w:line="220" w:lineRule="atLeast"/>
        <w:rPr>
          <w:rFonts w:ascii="Tahoma" w:hAnsi="Tahoma" w:cs="Tahoma"/>
          <w:b/>
        </w:rPr>
      </w:pPr>
      <w:r w:rsidRPr="00587C95">
        <w:rPr>
          <w:rFonts w:ascii="Bookman Old Style" w:hAnsi="Bookman Old Style"/>
          <w:sz w:val="20"/>
          <w:szCs w:val="20"/>
        </w:rPr>
        <w:t>We monitor, with the assistance of our Supervisory Control And Data Acquisition (SCADA) system, the water levels in our (1) five million gallon enclosed reservoir located at Columbian Park, our (1) two million gallon elevated water tower located at Hag</w:t>
      </w:r>
      <w:r w:rsidR="00D96A38" w:rsidRPr="00587C95">
        <w:rPr>
          <w:rFonts w:ascii="Bookman Old Style" w:hAnsi="Bookman Old Style"/>
          <w:sz w:val="20"/>
          <w:szCs w:val="20"/>
        </w:rPr>
        <w:t>g</w:t>
      </w:r>
      <w:r w:rsidRPr="00587C95">
        <w:rPr>
          <w:rFonts w:ascii="Bookman Old Style" w:hAnsi="Bookman Old Style"/>
          <w:sz w:val="20"/>
          <w:szCs w:val="20"/>
        </w:rPr>
        <w:t>erty Lane, and our (3) one million gallon elevated water towers located at Union Street, Fairgrounds, and Plaza South. The system will alarm when a problem occurs with high/low water levels, well and pump failures, electrical power failures, and security. If the operator is away from the o</w:t>
      </w:r>
      <w:r w:rsidR="00D96A38" w:rsidRPr="00587C95">
        <w:rPr>
          <w:rFonts w:ascii="Bookman Old Style" w:hAnsi="Bookman Old Style"/>
          <w:sz w:val="20"/>
          <w:szCs w:val="20"/>
        </w:rPr>
        <w:t>ffice the SCADA system will send notifications to a smart-</w:t>
      </w:r>
      <w:r w:rsidRPr="00587C95">
        <w:rPr>
          <w:rFonts w:ascii="Bookman Old Style" w:hAnsi="Bookman Old Style"/>
          <w:sz w:val="20"/>
          <w:szCs w:val="20"/>
        </w:rPr>
        <w:t>phone c</w:t>
      </w:r>
      <w:r w:rsidR="00DB30C8" w:rsidRPr="00587C95">
        <w:rPr>
          <w:rFonts w:ascii="Bookman Old Style" w:hAnsi="Bookman Old Style"/>
          <w:sz w:val="20"/>
          <w:szCs w:val="20"/>
        </w:rPr>
        <w:t>arried by the operator to let the</w:t>
      </w:r>
      <w:r w:rsidRPr="00587C95">
        <w:rPr>
          <w:rFonts w:ascii="Bookman Old Style" w:hAnsi="Bookman Old Style"/>
          <w:sz w:val="20"/>
          <w:szCs w:val="20"/>
        </w:rPr>
        <w:t>m know about problems as they occur.</w:t>
      </w:r>
    </w:p>
    <w:p w:rsidR="0015676D" w:rsidRPr="00E13813" w:rsidRDefault="0015676D" w:rsidP="00E13813">
      <w:pPr>
        <w:spacing w:after="220" w:line="220" w:lineRule="atLeast"/>
        <w:rPr>
          <w:rFonts w:ascii="Arial Black" w:hAnsi="Arial Black"/>
        </w:rPr>
      </w:pPr>
      <w:r w:rsidRPr="00E13813">
        <w:rPr>
          <w:rFonts w:ascii="Arial Black" w:hAnsi="Arial Black"/>
        </w:rPr>
        <w:t>Security</w:t>
      </w:r>
    </w:p>
    <w:p w:rsidR="0015676D" w:rsidRPr="00ED752F" w:rsidRDefault="0015676D" w:rsidP="00123EE4">
      <w:pPr>
        <w:spacing w:after="220" w:line="220" w:lineRule="atLeast"/>
        <w:rPr>
          <w:rFonts w:ascii="Tahoma" w:hAnsi="Tahoma" w:cs="Tahoma"/>
          <w:sz w:val="20"/>
          <w:szCs w:val="20"/>
        </w:rPr>
      </w:pPr>
      <w:r w:rsidRPr="00587C95">
        <w:rPr>
          <w:rFonts w:ascii="Bookman Old Style" w:hAnsi="Bookman Old Style"/>
          <w:sz w:val="20"/>
          <w:szCs w:val="20"/>
        </w:rPr>
        <w:t>On a daily basis we provide a level of security at all locations making sure the areas are well lit, locked, and that security cameras are working properly. We ensure security systems at each of our locations</w:t>
      </w:r>
      <w:r w:rsidR="004D751D" w:rsidRPr="00587C95">
        <w:rPr>
          <w:rFonts w:ascii="Bookman Old Style" w:hAnsi="Bookman Old Style"/>
          <w:sz w:val="20"/>
          <w:szCs w:val="20"/>
        </w:rPr>
        <w:t xml:space="preserve"> are working properly by logging into a smart-phone application</w:t>
      </w:r>
      <w:r w:rsidRPr="00587C95">
        <w:rPr>
          <w:rFonts w:ascii="Bookman Old Style" w:hAnsi="Bookman Old Style"/>
          <w:sz w:val="20"/>
          <w:szCs w:val="20"/>
        </w:rPr>
        <w:t xml:space="preserve"> and making sure they are armed and ready at the end of each day.</w:t>
      </w:r>
    </w:p>
    <w:p w:rsidR="00DC5DF5" w:rsidRDefault="00DC5DF5" w:rsidP="00E13813">
      <w:pPr>
        <w:spacing w:after="220" w:line="220" w:lineRule="atLeast"/>
        <w:rPr>
          <w:rFonts w:ascii="Arial Black" w:hAnsi="Arial Black"/>
        </w:rPr>
      </w:pPr>
    </w:p>
    <w:p w:rsidR="0015676D" w:rsidRPr="00E13813" w:rsidRDefault="0015676D" w:rsidP="00E13813">
      <w:pPr>
        <w:spacing w:after="220" w:line="220" w:lineRule="atLeast"/>
        <w:rPr>
          <w:rFonts w:ascii="Arial Black" w:hAnsi="Arial Black"/>
        </w:rPr>
      </w:pPr>
      <w:r w:rsidRPr="00E13813">
        <w:rPr>
          <w:rFonts w:ascii="Arial Black" w:hAnsi="Arial Black"/>
        </w:rPr>
        <w:t>Aim</w:t>
      </w:r>
    </w:p>
    <w:p w:rsidR="0015676D" w:rsidRPr="00ED752F" w:rsidRDefault="0015676D" w:rsidP="00123EE4">
      <w:pPr>
        <w:spacing w:after="220" w:line="220" w:lineRule="atLeast"/>
        <w:rPr>
          <w:rFonts w:ascii="Tahoma" w:hAnsi="Tahoma" w:cs="Tahoma"/>
          <w:b/>
        </w:rPr>
      </w:pPr>
      <w:r w:rsidRPr="00587C95">
        <w:rPr>
          <w:rFonts w:ascii="Bookman Old Style" w:hAnsi="Bookman Old Style"/>
          <w:sz w:val="20"/>
          <w:szCs w:val="20"/>
        </w:rPr>
        <w:t>We in Operations are dedicated to moving the City of Lafayette Water Works Operations Department forward in giving our customers the best quality water possible, by keeping up with Federal and State regulations, streamlining our processes for more efficiency, providing the customers the quantities of water needed by maintaining suitable water levels, and assisting with keeping our production of water up, and improving and updating our water system’s security from attack.</w:t>
      </w:r>
    </w:p>
    <w:p w:rsidR="0015676D" w:rsidRPr="00E13813" w:rsidRDefault="0015676D" w:rsidP="00E13813">
      <w:pPr>
        <w:spacing w:after="220" w:line="220" w:lineRule="atLeast"/>
        <w:rPr>
          <w:rFonts w:ascii="Arial Black" w:hAnsi="Arial Black"/>
        </w:rPr>
      </w:pPr>
      <w:r w:rsidRPr="00E13813">
        <w:rPr>
          <w:rFonts w:ascii="Arial Black" w:hAnsi="Arial Black"/>
        </w:rPr>
        <w:t>Summary</w:t>
      </w:r>
    </w:p>
    <w:p w:rsidR="00A12A6D" w:rsidRDefault="0015676D" w:rsidP="00123EE4">
      <w:pPr>
        <w:spacing w:after="220" w:line="220" w:lineRule="atLeast"/>
        <w:rPr>
          <w:rFonts w:ascii="Tahoma" w:hAnsi="Tahoma" w:cs="Tahoma"/>
        </w:rPr>
      </w:pPr>
      <w:r w:rsidRPr="00587C95">
        <w:rPr>
          <w:rFonts w:ascii="Bookman Old Style" w:hAnsi="Bookman Old Style"/>
          <w:sz w:val="20"/>
          <w:szCs w:val="20"/>
        </w:rPr>
        <w:t>In summary of the larger accomplishments achieved</w:t>
      </w:r>
      <w:r w:rsidR="004D5AD6" w:rsidRPr="00587C95">
        <w:rPr>
          <w:rFonts w:ascii="Bookman Old Style" w:hAnsi="Bookman Old Style"/>
          <w:sz w:val="20"/>
          <w:szCs w:val="20"/>
        </w:rPr>
        <w:t xml:space="preserve">, we have continued to move forward with the </w:t>
      </w:r>
      <w:r w:rsidR="009D705B" w:rsidRPr="00587C95">
        <w:rPr>
          <w:rFonts w:ascii="Bookman Old Style" w:hAnsi="Bookman Old Style"/>
          <w:sz w:val="20"/>
          <w:szCs w:val="20"/>
        </w:rPr>
        <w:t>fine-tuning of our</w:t>
      </w:r>
      <w:r w:rsidR="00F24852" w:rsidRPr="00587C95">
        <w:rPr>
          <w:rFonts w:ascii="Bookman Old Style" w:hAnsi="Bookman Old Style"/>
          <w:sz w:val="20"/>
          <w:szCs w:val="20"/>
        </w:rPr>
        <w:t xml:space="preserve"> Supervisory Control </w:t>
      </w:r>
      <w:proofErr w:type="gramStart"/>
      <w:r w:rsidR="00F24852" w:rsidRPr="00587C95">
        <w:rPr>
          <w:rFonts w:ascii="Bookman Old Style" w:hAnsi="Bookman Old Style"/>
          <w:sz w:val="20"/>
          <w:szCs w:val="20"/>
        </w:rPr>
        <w:t>And</w:t>
      </w:r>
      <w:proofErr w:type="gramEnd"/>
      <w:r w:rsidR="00F24852" w:rsidRPr="00587C95">
        <w:rPr>
          <w:rFonts w:ascii="Bookman Old Style" w:hAnsi="Bookman Old Style"/>
          <w:sz w:val="20"/>
          <w:szCs w:val="20"/>
        </w:rPr>
        <w:t xml:space="preserve"> Data Acquisition (SCADA) system</w:t>
      </w:r>
      <w:r w:rsidR="004D5AD6" w:rsidRPr="00587C95">
        <w:rPr>
          <w:rFonts w:ascii="Bookman Old Style" w:hAnsi="Bookman Old Style"/>
          <w:sz w:val="20"/>
          <w:szCs w:val="20"/>
        </w:rPr>
        <w:t xml:space="preserve">. </w:t>
      </w:r>
      <w:r w:rsidR="00A12A6D" w:rsidRPr="00587C95">
        <w:rPr>
          <w:rFonts w:ascii="Bookman Old Style" w:hAnsi="Bookman Old Style"/>
          <w:sz w:val="20"/>
          <w:szCs w:val="20"/>
        </w:rPr>
        <w:t>This sy</w:t>
      </w:r>
      <w:r w:rsidR="00DB30C8" w:rsidRPr="00587C95">
        <w:rPr>
          <w:rFonts w:ascii="Bookman Old Style" w:hAnsi="Bookman Old Style"/>
          <w:sz w:val="20"/>
          <w:szCs w:val="20"/>
        </w:rPr>
        <w:t>stem completed its</w:t>
      </w:r>
      <w:r w:rsidR="00A74284" w:rsidRPr="00587C95">
        <w:rPr>
          <w:rFonts w:ascii="Bookman Old Style" w:hAnsi="Bookman Old Style"/>
          <w:sz w:val="20"/>
          <w:szCs w:val="20"/>
        </w:rPr>
        <w:t xml:space="preserve"> first year of operation in mid-</w:t>
      </w:r>
      <w:r w:rsidR="00DB30C8" w:rsidRPr="00587C95">
        <w:rPr>
          <w:rFonts w:ascii="Bookman Old Style" w:hAnsi="Bookman Old Style"/>
          <w:sz w:val="20"/>
          <w:szCs w:val="20"/>
        </w:rPr>
        <w:t>2015</w:t>
      </w:r>
      <w:r w:rsidR="009D705B" w:rsidRPr="00587C95">
        <w:rPr>
          <w:rFonts w:ascii="Bookman Old Style" w:hAnsi="Bookman Old Style"/>
          <w:sz w:val="20"/>
          <w:szCs w:val="20"/>
        </w:rPr>
        <w:t>, and has proven to be a vast improvement over our old SCADA system.</w:t>
      </w:r>
    </w:p>
    <w:p w:rsidR="00356AF6" w:rsidRPr="00587C95" w:rsidRDefault="009D705B" w:rsidP="00587C95">
      <w:pPr>
        <w:spacing w:after="220" w:line="220" w:lineRule="atLeast"/>
        <w:rPr>
          <w:rFonts w:ascii="Bookman Old Style" w:hAnsi="Bookman Old Style"/>
          <w:sz w:val="20"/>
          <w:szCs w:val="20"/>
        </w:rPr>
      </w:pPr>
      <w:r w:rsidRPr="00587C95">
        <w:rPr>
          <w:rFonts w:ascii="Bookman Old Style" w:hAnsi="Bookman Old Style"/>
          <w:sz w:val="20"/>
          <w:szCs w:val="20"/>
        </w:rPr>
        <w:t xml:space="preserve">To improve the accuracy of the flow data collected by our SCADA system, we </w:t>
      </w:r>
      <w:r w:rsidR="00356AF6" w:rsidRPr="00587C95">
        <w:rPr>
          <w:rFonts w:ascii="Bookman Old Style" w:hAnsi="Bookman Old Style"/>
          <w:sz w:val="20"/>
          <w:szCs w:val="20"/>
        </w:rPr>
        <w:t xml:space="preserve">have </w:t>
      </w:r>
      <w:r w:rsidRPr="00587C95">
        <w:rPr>
          <w:rFonts w:ascii="Bookman Old Style" w:hAnsi="Bookman Old Style"/>
          <w:sz w:val="20"/>
          <w:szCs w:val="20"/>
        </w:rPr>
        <w:t xml:space="preserve">installed three new </w:t>
      </w:r>
      <w:r w:rsidR="00356AF6" w:rsidRPr="00587C95">
        <w:rPr>
          <w:rFonts w:ascii="Bookman Old Style" w:hAnsi="Bookman Old Style"/>
          <w:sz w:val="20"/>
          <w:szCs w:val="20"/>
        </w:rPr>
        <w:t>flow meters at Canal Pumping Station, Glick Pumping Station, and Columbian Park Booster Pump Station. These state-of-the-art flow metering devices have replaced three old</w:t>
      </w:r>
      <w:r w:rsidR="00972886" w:rsidRPr="00587C95">
        <w:rPr>
          <w:rFonts w:ascii="Bookman Old Style" w:hAnsi="Bookman Old Style"/>
          <w:sz w:val="20"/>
          <w:szCs w:val="20"/>
        </w:rPr>
        <w:t>er models that were in service</w:t>
      </w:r>
      <w:r w:rsidR="00356AF6" w:rsidRPr="00587C95">
        <w:rPr>
          <w:rFonts w:ascii="Bookman Old Style" w:hAnsi="Bookman Old Style"/>
          <w:sz w:val="20"/>
          <w:szCs w:val="20"/>
        </w:rPr>
        <w:t xml:space="preserve"> </w:t>
      </w:r>
      <w:r w:rsidR="00AE61BE" w:rsidRPr="00587C95">
        <w:rPr>
          <w:rFonts w:ascii="Bookman Old Style" w:hAnsi="Bookman Old Style"/>
          <w:sz w:val="20"/>
          <w:szCs w:val="20"/>
        </w:rPr>
        <w:t>for approx</w:t>
      </w:r>
      <w:r w:rsidR="00972886" w:rsidRPr="00587C95">
        <w:rPr>
          <w:rFonts w:ascii="Bookman Old Style" w:hAnsi="Bookman Old Style"/>
          <w:sz w:val="20"/>
          <w:szCs w:val="20"/>
        </w:rPr>
        <w:t>imately fifteen years</w:t>
      </w:r>
      <w:r w:rsidR="00EA02E6" w:rsidRPr="00587C95">
        <w:rPr>
          <w:rFonts w:ascii="Bookman Old Style" w:hAnsi="Bookman Old Style"/>
          <w:sz w:val="20"/>
          <w:szCs w:val="20"/>
        </w:rPr>
        <w:t>. They will provide us with more precise monitoring of how much water we treat and deliver to the distribution system, as well as improve the accuracy of data reported to the Indiana Department of Environmental Management (IDEM)</w:t>
      </w:r>
      <w:r w:rsidR="00FC75EE">
        <w:rPr>
          <w:rFonts w:ascii="Bookman Old Style" w:hAnsi="Bookman Old Style"/>
          <w:sz w:val="20"/>
          <w:szCs w:val="20"/>
        </w:rPr>
        <w:t xml:space="preserve"> and the Department o</w:t>
      </w:r>
      <w:r w:rsidR="000C6E01" w:rsidRPr="00587C95">
        <w:rPr>
          <w:rFonts w:ascii="Bookman Old Style" w:hAnsi="Bookman Old Style"/>
          <w:sz w:val="20"/>
          <w:szCs w:val="20"/>
        </w:rPr>
        <w:t>f Natural Resources (DNR)</w:t>
      </w:r>
      <w:r w:rsidR="00EA02E6" w:rsidRPr="00587C95">
        <w:rPr>
          <w:rFonts w:ascii="Bookman Old Style" w:hAnsi="Bookman Old Style"/>
          <w:sz w:val="20"/>
          <w:szCs w:val="20"/>
        </w:rPr>
        <w:t>.</w:t>
      </w:r>
    </w:p>
    <w:p w:rsidR="00A12A6D" w:rsidRPr="00587C95" w:rsidRDefault="00297500" w:rsidP="00587C95">
      <w:pPr>
        <w:spacing w:after="220" w:line="220" w:lineRule="atLeast"/>
        <w:rPr>
          <w:rFonts w:ascii="Bookman Old Style" w:hAnsi="Bookman Old Style"/>
          <w:sz w:val="20"/>
          <w:szCs w:val="20"/>
        </w:rPr>
      </w:pPr>
      <w:r w:rsidRPr="00587C95">
        <w:rPr>
          <w:rFonts w:ascii="Bookman Old Style" w:hAnsi="Bookman Old Style"/>
          <w:sz w:val="20"/>
          <w:szCs w:val="20"/>
        </w:rPr>
        <w:t>W</w:t>
      </w:r>
      <w:r w:rsidR="002102A5" w:rsidRPr="00587C95">
        <w:rPr>
          <w:rFonts w:ascii="Bookman Old Style" w:hAnsi="Bookman Old Style"/>
          <w:sz w:val="20"/>
          <w:szCs w:val="20"/>
        </w:rPr>
        <w:t xml:space="preserve">e </w:t>
      </w:r>
      <w:r w:rsidRPr="00587C95">
        <w:rPr>
          <w:rFonts w:ascii="Bookman Old Style" w:hAnsi="Bookman Old Style"/>
          <w:sz w:val="20"/>
          <w:szCs w:val="20"/>
        </w:rPr>
        <w:t xml:space="preserve">in Operations </w:t>
      </w:r>
      <w:r w:rsidR="002102A5" w:rsidRPr="00587C95">
        <w:rPr>
          <w:rFonts w:ascii="Bookman Old Style" w:hAnsi="Bookman Old Style"/>
          <w:sz w:val="20"/>
          <w:szCs w:val="20"/>
        </w:rPr>
        <w:t>have also strived to provide the best quality water possibl</w:t>
      </w:r>
      <w:r w:rsidRPr="00587C95">
        <w:rPr>
          <w:rFonts w:ascii="Bookman Old Style" w:hAnsi="Bookman Old Style"/>
          <w:sz w:val="20"/>
          <w:szCs w:val="20"/>
        </w:rPr>
        <w:t>e with ongoing fine-tuning and experimentation in the areas of iron and manganese sequestration</w:t>
      </w:r>
      <w:r w:rsidR="00637700" w:rsidRPr="00587C95">
        <w:rPr>
          <w:rFonts w:ascii="Bookman Old Style" w:hAnsi="Bookman Old Style"/>
          <w:sz w:val="20"/>
          <w:szCs w:val="20"/>
        </w:rPr>
        <w:t xml:space="preserve"> or cleaning, without the capability of a filtration system</w:t>
      </w:r>
      <w:r w:rsidRPr="00587C95">
        <w:rPr>
          <w:rFonts w:ascii="Bookman Old Style" w:hAnsi="Bookman Old Style"/>
          <w:sz w:val="20"/>
          <w:szCs w:val="20"/>
        </w:rPr>
        <w:t>.</w:t>
      </w:r>
      <w:r w:rsidR="002102A5" w:rsidRPr="00587C95">
        <w:rPr>
          <w:rFonts w:ascii="Bookman Old Style" w:hAnsi="Bookman Old Style"/>
          <w:sz w:val="20"/>
          <w:szCs w:val="20"/>
        </w:rPr>
        <w:t xml:space="preserve"> </w:t>
      </w:r>
      <w:r w:rsidRPr="00587C95">
        <w:rPr>
          <w:rFonts w:ascii="Bookman Old Style" w:hAnsi="Bookman Old Style"/>
          <w:sz w:val="20"/>
          <w:szCs w:val="20"/>
        </w:rPr>
        <w:t>These efforts have seen several adjustments in the sequestering product</w:t>
      </w:r>
      <w:r w:rsidR="00A12A6D" w:rsidRPr="00587C95">
        <w:rPr>
          <w:rFonts w:ascii="Bookman Old Style" w:hAnsi="Bookman Old Style"/>
          <w:sz w:val="20"/>
          <w:szCs w:val="20"/>
        </w:rPr>
        <w:t>s we use and how we dose them.</w:t>
      </w:r>
    </w:p>
    <w:p w:rsidR="00580A4F" w:rsidRPr="00F43FE7" w:rsidRDefault="00297500" w:rsidP="00123EE4">
      <w:pPr>
        <w:spacing w:after="220" w:line="220" w:lineRule="atLeast"/>
        <w:rPr>
          <w:rFonts w:ascii="Tahoma" w:hAnsi="Tahoma" w:cs="Tahoma"/>
        </w:rPr>
        <w:sectPr w:rsidR="00580A4F" w:rsidRPr="00F43FE7" w:rsidSect="00EF408D">
          <w:pgSz w:w="12240" w:h="15840" w:code="1"/>
          <w:pgMar w:top="1440" w:right="1440" w:bottom="1440" w:left="1440" w:header="720" w:footer="720" w:gutter="0"/>
          <w:cols w:space="720"/>
          <w:docGrid w:linePitch="360"/>
        </w:sectPr>
      </w:pPr>
      <w:r w:rsidRPr="00587C95">
        <w:rPr>
          <w:rFonts w:ascii="Bookman Old Style" w:hAnsi="Bookman Old Style"/>
          <w:sz w:val="20"/>
          <w:szCs w:val="20"/>
        </w:rPr>
        <w:t>Along with maintaining our day to day op</w:t>
      </w:r>
      <w:r w:rsidR="00E86563" w:rsidRPr="00587C95">
        <w:rPr>
          <w:rFonts w:ascii="Bookman Old Style" w:hAnsi="Bookman Old Style"/>
          <w:sz w:val="20"/>
          <w:szCs w:val="20"/>
        </w:rPr>
        <w:t xml:space="preserve">erations, we have </w:t>
      </w:r>
      <w:r w:rsidR="00532B33" w:rsidRPr="00587C95">
        <w:rPr>
          <w:rFonts w:ascii="Bookman Old Style" w:hAnsi="Bookman Old Style"/>
          <w:sz w:val="20"/>
          <w:szCs w:val="20"/>
        </w:rPr>
        <w:t>assist</w:t>
      </w:r>
      <w:r w:rsidR="00E86563" w:rsidRPr="00587C95">
        <w:rPr>
          <w:rFonts w:ascii="Bookman Old Style" w:hAnsi="Bookman Old Style"/>
          <w:sz w:val="20"/>
          <w:szCs w:val="20"/>
        </w:rPr>
        <w:t>ed</w:t>
      </w:r>
      <w:r w:rsidR="00532B33" w:rsidRPr="00587C95">
        <w:rPr>
          <w:rFonts w:ascii="Bookman Old Style" w:hAnsi="Bookman Old Style"/>
          <w:sz w:val="20"/>
          <w:szCs w:val="20"/>
        </w:rPr>
        <w:t xml:space="preserve"> the Customer Service Department two to three days a week with disconnects, </w:t>
      </w:r>
      <w:r w:rsidR="00250470" w:rsidRPr="00587C95">
        <w:rPr>
          <w:rFonts w:ascii="Bookman Old Style" w:hAnsi="Bookman Old Style"/>
          <w:sz w:val="20"/>
          <w:szCs w:val="20"/>
        </w:rPr>
        <w:t>service calls and meter change</w:t>
      </w:r>
      <w:r w:rsidRPr="00587C95">
        <w:rPr>
          <w:rFonts w:ascii="Bookman Old Style" w:hAnsi="Bookman Old Style"/>
          <w:sz w:val="20"/>
          <w:szCs w:val="20"/>
        </w:rPr>
        <w:t xml:space="preserve"> </w:t>
      </w:r>
      <w:r w:rsidR="00250470" w:rsidRPr="00587C95">
        <w:rPr>
          <w:rFonts w:ascii="Bookman Old Style" w:hAnsi="Bookman Old Style"/>
          <w:sz w:val="20"/>
          <w:szCs w:val="20"/>
        </w:rPr>
        <w:t>out.</w:t>
      </w:r>
      <w:r w:rsidR="00A1133B" w:rsidRPr="00587C95">
        <w:rPr>
          <w:rFonts w:ascii="Bookman Old Style" w:hAnsi="Bookman Old Style"/>
          <w:sz w:val="20"/>
          <w:szCs w:val="20"/>
        </w:rPr>
        <w:t xml:space="preserve"> During winter months, all System Operators and the Operations &amp; Lab Foreman are available to assist with snow remova</w:t>
      </w:r>
      <w:r w:rsidR="00662C38" w:rsidRPr="00587C95">
        <w:rPr>
          <w:rFonts w:ascii="Bookman Old Style" w:hAnsi="Bookman Old Style"/>
          <w:sz w:val="20"/>
          <w:szCs w:val="20"/>
        </w:rPr>
        <w:t xml:space="preserve">l as well as </w:t>
      </w:r>
      <w:r w:rsidR="006C2B79" w:rsidRPr="00587C95">
        <w:rPr>
          <w:rFonts w:ascii="Bookman Old Style" w:hAnsi="Bookman Old Style"/>
          <w:sz w:val="20"/>
          <w:szCs w:val="20"/>
        </w:rPr>
        <w:t>water main repairs if necessary.</w:t>
      </w:r>
    </w:p>
    <w:p w:rsidR="0015676D" w:rsidRDefault="0015676D" w:rsidP="0015676D">
      <w:pPr>
        <w:spacing w:line="360" w:lineRule="auto"/>
      </w:pPr>
    </w:p>
    <w:tbl>
      <w:tblPr>
        <w:tblpPr w:leftFromText="180" w:rightFromText="180" w:vertAnchor="text" w:horzAnchor="margin" w:tblpY="-44"/>
        <w:tblW w:w="9741" w:type="dxa"/>
        <w:tblLook w:val="0000" w:firstRow="0" w:lastRow="0" w:firstColumn="0" w:lastColumn="0" w:noHBand="0" w:noVBand="0"/>
      </w:tblPr>
      <w:tblGrid>
        <w:gridCol w:w="761"/>
        <w:gridCol w:w="1889"/>
        <w:gridCol w:w="1889"/>
        <w:gridCol w:w="1889"/>
        <w:gridCol w:w="1711"/>
        <w:gridCol w:w="1602"/>
      </w:tblGrid>
      <w:tr w:rsidR="00580A4F" w:rsidRPr="005F5D41" w:rsidTr="00580A4F">
        <w:trPr>
          <w:trHeight w:val="690"/>
        </w:trPr>
        <w:tc>
          <w:tcPr>
            <w:tcW w:w="9741" w:type="dxa"/>
            <w:gridSpan w:val="6"/>
            <w:tcBorders>
              <w:top w:val="nil"/>
              <w:left w:val="nil"/>
              <w:bottom w:val="nil"/>
              <w:right w:val="nil"/>
            </w:tcBorders>
            <w:shd w:val="clear" w:color="auto" w:fill="auto"/>
            <w:noWrap/>
            <w:vAlign w:val="center"/>
          </w:tcPr>
          <w:p w:rsidR="00580A4F" w:rsidRPr="00ED752F" w:rsidRDefault="00580A4F" w:rsidP="00580A4F">
            <w:pPr>
              <w:jc w:val="center"/>
              <w:rPr>
                <w:rFonts w:ascii="Book Antiqua" w:hAnsi="Book Antiqua" w:cs="Arial"/>
                <w:b/>
                <w:bCs/>
                <w:i/>
                <w:iCs/>
                <w:color w:val="365F91" w:themeColor="accent1" w:themeShade="BF"/>
                <w:sz w:val="52"/>
                <w:szCs w:val="52"/>
              </w:rPr>
            </w:pPr>
            <w:r w:rsidRPr="00ED752F">
              <w:rPr>
                <w:rFonts w:ascii="Book Antiqua" w:hAnsi="Book Antiqua" w:cs="Arial"/>
                <w:b/>
                <w:bCs/>
                <w:i/>
                <w:iCs/>
                <w:color w:val="365F91" w:themeColor="accent1" w:themeShade="BF"/>
                <w:sz w:val="52"/>
                <w:szCs w:val="52"/>
              </w:rPr>
              <w:t>City of Lafayette Water Works</w:t>
            </w:r>
          </w:p>
        </w:tc>
      </w:tr>
      <w:tr w:rsidR="00580A4F" w:rsidRPr="00ED752F" w:rsidTr="00580A4F">
        <w:trPr>
          <w:trHeight w:val="360"/>
        </w:trPr>
        <w:tc>
          <w:tcPr>
            <w:tcW w:w="9741" w:type="dxa"/>
            <w:gridSpan w:val="6"/>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b/>
                <w:bCs/>
                <w:sz w:val="28"/>
                <w:szCs w:val="28"/>
              </w:rPr>
            </w:pPr>
            <w:r w:rsidRPr="00ED752F">
              <w:rPr>
                <w:rFonts w:ascii="Arial" w:hAnsi="Arial" w:cs="Arial"/>
                <w:b/>
                <w:bCs/>
                <w:sz w:val="28"/>
                <w:szCs w:val="28"/>
              </w:rPr>
              <w:t>Production Report</w:t>
            </w:r>
          </w:p>
        </w:tc>
      </w:tr>
      <w:tr w:rsidR="00580A4F" w:rsidRPr="00ED752F" w:rsidTr="00580A4F">
        <w:trPr>
          <w:trHeight w:val="585"/>
        </w:trPr>
        <w:tc>
          <w:tcPr>
            <w:tcW w:w="761" w:type="dxa"/>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sz w:val="20"/>
                <w:szCs w:val="20"/>
              </w:rPr>
            </w:pPr>
            <w:r w:rsidRPr="00ED752F">
              <w:rPr>
                <w:rFonts w:ascii="Arial" w:hAnsi="Arial" w:cs="Arial"/>
                <w:sz w:val="20"/>
                <w:szCs w:val="20"/>
              </w:rPr>
              <w:t>Year</w:t>
            </w:r>
          </w:p>
        </w:tc>
        <w:tc>
          <w:tcPr>
            <w:tcW w:w="1889" w:type="dxa"/>
            <w:tcBorders>
              <w:top w:val="nil"/>
              <w:left w:val="nil"/>
              <w:bottom w:val="nil"/>
              <w:right w:val="nil"/>
            </w:tcBorders>
            <w:shd w:val="clear" w:color="auto" w:fill="auto"/>
            <w:vAlign w:val="center"/>
          </w:tcPr>
          <w:p w:rsidR="00580A4F" w:rsidRPr="00ED752F" w:rsidRDefault="00580A4F" w:rsidP="00580A4F">
            <w:pPr>
              <w:jc w:val="center"/>
              <w:rPr>
                <w:rFonts w:ascii="Arial" w:hAnsi="Arial" w:cs="Arial"/>
                <w:sz w:val="20"/>
                <w:szCs w:val="20"/>
              </w:rPr>
            </w:pPr>
            <w:r w:rsidRPr="00ED752F">
              <w:rPr>
                <w:rFonts w:ascii="Arial" w:hAnsi="Arial" w:cs="Arial"/>
                <w:sz w:val="20"/>
                <w:szCs w:val="20"/>
              </w:rPr>
              <w:t>Annual Pumpage Canal</w:t>
            </w:r>
          </w:p>
        </w:tc>
        <w:tc>
          <w:tcPr>
            <w:tcW w:w="1889" w:type="dxa"/>
            <w:tcBorders>
              <w:top w:val="nil"/>
              <w:left w:val="nil"/>
              <w:bottom w:val="nil"/>
              <w:right w:val="nil"/>
            </w:tcBorders>
            <w:shd w:val="clear" w:color="auto" w:fill="auto"/>
            <w:vAlign w:val="center"/>
          </w:tcPr>
          <w:p w:rsidR="00580A4F" w:rsidRPr="00ED752F" w:rsidRDefault="00580A4F" w:rsidP="00580A4F">
            <w:pPr>
              <w:jc w:val="center"/>
              <w:rPr>
                <w:rFonts w:ascii="Arial" w:hAnsi="Arial" w:cs="Arial"/>
                <w:sz w:val="20"/>
                <w:szCs w:val="20"/>
              </w:rPr>
            </w:pPr>
            <w:r w:rsidRPr="00ED752F">
              <w:rPr>
                <w:rFonts w:ascii="Arial" w:hAnsi="Arial" w:cs="Arial"/>
                <w:sz w:val="20"/>
                <w:szCs w:val="20"/>
              </w:rPr>
              <w:t>Annual Pumpage Glick</w:t>
            </w:r>
          </w:p>
        </w:tc>
        <w:tc>
          <w:tcPr>
            <w:tcW w:w="1889" w:type="dxa"/>
            <w:tcBorders>
              <w:top w:val="nil"/>
              <w:left w:val="nil"/>
              <w:bottom w:val="nil"/>
              <w:right w:val="nil"/>
            </w:tcBorders>
            <w:shd w:val="clear" w:color="auto" w:fill="auto"/>
            <w:vAlign w:val="center"/>
          </w:tcPr>
          <w:p w:rsidR="00580A4F" w:rsidRPr="00ED752F" w:rsidRDefault="00580A4F" w:rsidP="00580A4F">
            <w:pPr>
              <w:jc w:val="center"/>
              <w:rPr>
                <w:rFonts w:ascii="Arial" w:hAnsi="Arial" w:cs="Arial"/>
                <w:sz w:val="20"/>
                <w:szCs w:val="20"/>
              </w:rPr>
            </w:pPr>
            <w:r w:rsidRPr="00ED752F">
              <w:rPr>
                <w:rFonts w:ascii="Arial" w:hAnsi="Arial" w:cs="Arial"/>
                <w:sz w:val="20"/>
                <w:szCs w:val="20"/>
              </w:rPr>
              <w:t>Total Annual Pumpage</w:t>
            </w:r>
          </w:p>
        </w:tc>
        <w:tc>
          <w:tcPr>
            <w:tcW w:w="1711" w:type="dxa"/>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sz w:val="20"/>
                <w:szCs w:val="20"/>
              </w:rPr>
            </w:pPr>
            <w:r w:rsidRPr="00ED752F">
              <w:rPr>
                <w:rFonts w:ascii="Arial" w:hAnsi="Arial" w:cs="Arial"/>
                <w:sz w:val="20"/>
                <w:szCs w:val="20"/>
              </w:rPr>
              <w:t>Daily Average</w:t>
            </w:r>
          </w:p>
        </w:tc>
        <w:tc>
          <w:tcPr>
            <w:tcW w:w="1602" w:type="dxa"/>
            <w:tcBorders>
              <w:top w:val="nil"/>
              <w:left w:val="nil"/>
              <w:bottom w:val="nil"/>
              <w:right w:val="nil"/>
            </w:tcBorders>
            <w:shd w:val="clear" w:color="auto" w:fill="auto"/>
            <w:vAlign w:val="center"/>
          </w:tcPr>
          <w:p w:rsidR="00580A4F" w:rsidRPr="00ED752F" w:rsidRDefault="00580A4F" w:rsidP="00580A4F">
            <w:pPr>
              <w:jc w:val="center"/>
              <w:rPr>
                <w:rFonts w:ascii="Arial" w:hAnsi="Arial" w:cs="Arial"/>
                <w:sz w:val="20"/>
                <w:szCs w:val="20"/>
              </w:rPr>
            </w:pPr>
            <w:r w:rsidRPr="00ED752F">
              <w:rPr>
                <w:rFonts w:ascii="Arial" w:hAnsi="Arial" w:cs="Arial"/>
                <w:sz w:val="20"/>
                <w:szCs w:val="20"/>
              </w:rPr>
              <w:t xml:space="preserve">Maximum Day </w:t>
            </w:r>
            <w:proofErr w:type="spellStart"/>
            <w:r w:rsidRPr="00ED752F">
              <w:rPr>
                <w:rFonts w:ascii="Arial" w:hAnsi="Arial" w:cs="Arial"/>
                <w:sz w:val="20"/>
                <w:szCs w:val="20"/>
              </w:rPr>
              <w:t>Pumpage</w:t>
            </w:r>
            <w:proofErr w:type="spellEnd"/>
          </w:p>
        </w:tc>
      </w:tr>
      <w:tr w:rsidR="00580A4F" w:rsidRPr="00ED752F" w:rsidTr="00580A4F">
        <w:trPr>
          <w:trHeight w:val="165"/>
        </w:trPr>
        <w:tc>
          <w:tcPr>
            <w:tcW w:w="761" w:type="dxa"/>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sz w:val="20"/>
                <w:szCs w:val="20"/>
              </w:rPr>
            </w:pPr>
          </w:p>
        </w:tc>
        <w:tc>
          <w:tcPr>
            <w:tcW w:w="1889" w:type="dxa"/>
            <w:tcBorders>
              <w:top w:val="nil"/>
              <w:left w:val="nil"/>
              <w:bottom w:val="nil"/>
              <w:right w:val="nil"/>
            </w:tcBorders>
            <w:shd w:val="clear" w:color="auto" w:fill="auto"/>
            <w:vAlign w:val="center"/>
          </w:tcPr>
          <w:p w:rsidR="00580A4F" w:rsidRPr="00ED752F" w:rsidRDefault="00580A4F" w:rsidP="00580A4F">
            <w:pPr>
              <w:jc w:val="center"/>
              <w:rPr>
                <w:rFonts w:ascii="Arial" w:hAnsi="Arial" w:cs="Arial"/>
                <w:sz w:val="20"/>
                <w:szCs w:val="20"/>
              </w:rPr>
            </w:pPr>
          </w:p>
        </w:tc>
        <w:tc>
          <w:tcPr>
            <w:tcW w:w="1889" w:type="dxa"/>
            <w:tcBorders>
              <w:top w:val="nil"/>
              <w:left w:val="nil"/>
              <w:bottom w:val="nil"/>
              <w:right w:val="nil"/>
            </w:tcBorders>
            <w:shd w:val="clear" w:color="auto" w:fill="auto"/>
            <w:vAlign w:val="center"/>
          </w:tcPr>
          <w:p w:rsidR="00580A4F" w:rsidRPr="00ED752F" w:rsidRDefault="00580A4F" w:rsidP="00580A4F">
            <w:pPr>
              <w:jc w:val="center"/>
              <w:rPr>
                <w:rFonts w:ascii="Arial" w:hAnsi="Arial" w:cs="Arial"/>
                <w:sz w:val="20"/>
                <w:szCs w:val="20"/>
              </w:rPr>
            </w:pPr>
          </w:p>
        </w:tc>
        <w:tc>
          <w:tcPr>
            <w:tcW w:w="1889" w:type="dxa"/>
            <w:tcBorders>
              <w:top w:val="nil"/>
              <w:left w:val="nil"/>
              <w:bottom w:val="nil"/>
              <w:right w:val="nil"/>
            </w:tcBorders>
            <w:shd w:val="clear" w:color="auto" w:fill="auto"/>
            <w:vAlign w:val="center"/>
          </w:tcPr>
          <w:p w:rsidR="00580A4F" w:rsidRPr="00ED752F" w:rsidRDefault="00580A4F" w:rsidP="00580A4F">
            <w:pPr>
              <w:jc w:val="center"/>
              <w:rPr>
                <w:rFonts w:ascii="Arial" w:hAnsi="Arial" w:cs="Arial"/>
                <w:sz w:val="20"/>
                <w:szCs w:val="20"/>
              </w:rPr>
            </w:pPr>
          </w:p>
        </w:tc>
        <w:tc>
          <w:tcPr>
            <w:tcW w:w="1711" w:type="dxa"/>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sz w:val="20"/>
                <w:szCs w:val="20"/>
              </w:rPr>
            </w:pPr>
          </w:p>
        </w:tc>
        <w:tc>
          <w:tcPr>
            <w:tcW w:w="1602" w:type="dxa"/>
            <w:tcBorders>
              <w:top w:val="nil"/>
              <w:left w:val="nil"/>
              <w:bottom w:val="nil"/>
              <w:right w:val="nil"/>
            </w:tcBorders>
            <w:shd w:val="clear" w:color="auto" w:fill="auto"/>
            <w:vAlign w:val="center"/>
          </w:tcPr>
          <w:p w:rsidR="00580A4F" w:rsidRPr="00ED752F" w:rsidRDefault="00580A4F" w:rsidP="00580A4F">
            <w:pPr>
              <w:jc w:val="center"/>
              <w:rPr>
                <w:rFonts w:ascii="Arial" w:hAnsi="Arial" w:cs="Arial"/>
                <w:sz w:val="20"/>
                <w:szCs w:val="20"/>
              </w:rPr>
            </w:pPr>
          </w:p>
        </w:tc>
      </w:tr>
      <w:tr w:rsidR="00580A4F" w:rsidRPr="00ED752F" w:rsidTr="00580A4F">
        <w:trPr>
          <w:trHeight w:val="255"/>
        </w:trPr>
        <w:tc>
          <w:tcPr>
            <w:tcW w:w="761" w:type="dxa"/>
            <w:tcBorders>
              <w:top w:val="nil"/>
              <w:left w:val="nil"/>
              <w:bottom w:val="nil"/>
              <w:right w:val="nil"/>
            </w:tcBorders>
            <w:shd w:val="clear" w:color="auto" w:fill="auto"/>
            <w:noWrap/>
            <w:vAlign w:val="center"/>
          </w:tcPr>
          <w:p w:rsidR="00580A4F" w:rsidRPr="00ED752F" w:rsidRDefault="00580A4F" w:rsidP="00580A4F">
            <w:pPr>
              <w:rPr>
                <w:rFonts w:ascii="Arial" w:hAnsi="Arial" w:cs="Arial"/>
                <w:sz w:val="20"/>
                <w:szCs w:val="20"/>
              </w:rPr>
            </w:pPr>
            <w:r w:rsidRPr="00ED752F">
              <w:rPr>
                <w:rFonts w:ascii="Arial" w:hAnsi="Arial" w:cs="Arial"/>
                <w:sz w:val="20"/>
                <w:szCs w:val="20"/>
              </w:rPr>
              <w:t>20</w:t>
            </w:r>
            <w:r>
              <w:rPr>
                <w:rFonts w:ascii="Arial" w:hAnsi="Arial" w:cs="Arial"/>
                <w:sz w:val="20"/>
                <w:szCs w:val="20"/>
              </w:rPr>
              <w:t>10</w:t>
            </w:r>
          </w:p>
        </w:tc>
        <w:tc>
          <w:tcPr>
            <w:tcW w:w="1889" w:type="dxa"/>
            <w:tcBorders>
              <w:top w:val="nil"/>
              <w:left w:val="nil"/>
              <w:bottom w:val="nil"/>
              <w:right w:val="nil"/>
            </w:tcBorders>
            <w:shd w:val="clear" w:color="auto" w:fill="auto"/>
            <w:noWrap/>
            <w:vAlign w:val="center"/>
          </w:tcPr>
          <w:p w:rsidR="00580A4F" w:rsidRPr="00046FA6" w:rsidRDefault="00580A4F" w:rsidP="00580A4F">
            <w:pPr>
              <w:jc w:val="center"/>
              <w:rPr>
                <w:rFonts w:ascii="Arial" w:hAnsi="Arial" w:cs="Arial"/>
                <w:sz w:val="20"/>
                <w:szCs w:val="20"/>
              </w:rPr>
            </w:pPr>
            <w:r w:rsidRPr="00046FA6">
              <w:rPr>
                <w:rFonts w:ascii="Arial" w:hAnsi="Arial" w:cs="Arial"/>
                <w:sz w:val="20"/>
                <w:szCs w:val="20"/>
              </w:rPr>
              <w:t>1,</w:t>
            </w:r>
            <w:r>
              <w:rPr>
                <w:rFonts w:ascii="Arial" w:hAnsi="Arial" w:cs="Arial"/>
                <w:sz w:val="20"/>
                <w:szCs w:val="20"/>
              </w:rPr>
              <w:t>670,002,546</w:t>
            </w:r>
          </w:p>
        </w:tc>
        <w:tc>
          <w:tcPr>
            <w:tcW w:w="1889" w:type="dxa"/>
            <w:tcBorders>
              <w:top w:val="nil"/>
              <w:left w:val="nil"/>
              <w:bottom w:val="nil"/>
              <w:right w:val="nil"/>
            </w:tcBorders>
            <w:shd w:val="clear" w:color="auto" w:fill="auto"/>
            <w:noWrap/>
            <w:vAlign w:val="center"/>
          </w:tcPr>
          <w:p w:rsidR="00580A4F" w:rsidRPr="00046FA6" w:rsidRDefault="00580A4F" w:rsidP="00580A4F">
            <w:pPr>
              <w:jc w:val="center"/>
              <w:rPr>
                <w:rFonts w:ascii="Arial" w:hAnsi="Arial" w:cs="Arial"/>
                <w:sz w:val="20"/>
                <w:szCs w:val="20"/>
              </w:rPr>
            </w:pPr>
            <w:r w:rsidRPr="00046FA6">
              <w:rPr>
                <w:rFonts w:ascii="Arial" w:hAnsi="Arial" w:cs="Arial"/>
                <w:sz w:val="20"/>
                <w:szCs w:val="20"/>
              </w:rPr>
              <w:t>1,</w:t>
            </w:r>
            <w:r>
              <w:rPr>
                <w:rFonts w:ascii="Arial" w:hAnsi="Arial" w:cs="Arial"/>
                <w:sz w:val="20"/>
                <w:szCs w:val="20"/>
              </w:rPr>
              <w:t>264,034,119</w:t>
            </w:r>
          </w:p>
        </w:tc>
        <w:tc>
          <w:tcPr>
            <w:tcW w:w="1889" w:type="dxa"/>
            <w:tcBorders>
              <w:top w:val="nil"/>
              <w:left w:val="nil"/>
              <w:bottom w:val="nil"/>
              <w:right w:val="nil"/>
            </w:tcBorders>
            <w:shd w:val="clear" w:color="auto" w:fill="auto"/>
            <w:noWrap/>
            <w:vAlign w:val="center"/>
          </w:tcPr>
          <w:p w:rsidR="00580A4F" w:rsidRPr="00046FA6" w:rsidRDefault="00580A4F" w:rsidP="00580A4F">
            <w:pPr>
              <w:jc w:val="center"/>
              <w:rPr>
                <w:rFonts w:ascii="Arial" w:hAnsi="Arial" w:cs="Arial"/>
                <w:sz w:val="20"/>
                <w:szCs w:val="20"/>
              </w:rPr>
            </w:pPr>
            <w:r w:rsidRPr="00046FA6">
              <w:rPr>
                <w:rFonts w:ascii="Arial" w:hAnsi="Arial" w:cs="Arial"/>
                <w:sz w:val="20"/>
                <w:szCs w:val="20"/>
              </w:rPr>
              <w:t>2,9</w:t>
            </w:r>
            <w:r>
              <w:rPr>
                <w:rFonts w:ascii="Arial" w:hAnsi="Arial" w:cs="Arial"/>
                <w:sz w:val="20"/>
                <w:szCs w:val="20"/>
              </w:rPr>
              <w:t>34,036,665</w:t>
            </w:r>
          </w:p>
        </w:tc>
        <w:tc>
          <w:tcPr>
            <w:tcW w:w="1711"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Pr>
                <w:rFonts w:ascii="Arial" w:hAnsi="Arial" w:cs="Arial"/>
                <w:sz w:val="20"/>
                <w:szCs w:val="20"/>
              </w:rPr>
              <w:t>8,038,456</w:t>
            </w:r>
          </w:p>
        </w:tc>
        <w:tc>
          <w:tcPr>
            <w:tcW w:w="1602" w:type="dxa"/>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sz w:val="20"/>
              </w:rPr>
            </w:pPr>
            <w:r w:rsidRPr="00046FA6">
              <w:rPr>
                <w:rFonts w:ascii="Arial" w:hAnsi="Arial" w:cs="Arial"/>
                <w:sz w:val="20"/>
                <w:szCs w:val="20"/>
              </w:rPr>
              <w:t>13</w:t>
            </w:r>
            <w:r>
              <w:rPr>
                <w:rFonts w:ascii="Arial" w:hAnsi="Arial" w:cs="Arial"/>
                <w:sz w:val="20"/>
                <w:szCs w:val="20"/>
              </w:rPr>
              <w:t>,</w:t>
            </w:r>
            <w:r w:rsidRPr="00046FA6">
              <w:rPr>
                <w:rFonts w:ascii="Arial" w:hAnsi="Arial" w:cs="Arial"/>
                <w:sz w:val="20"/>
                <w:szCs w:val="20"/>
              </w:rPr>
              <w:t>513</w:t>
            </w:r>
            <w:r>
              <w:rPr>
                <w:rFonts w:ascii="Arial" w:hAnsi="Arial" w:cs="Arial"/>
                <w:sz w:val="20"/>
                <w:szCs w:val="20"/>
              </w:rPr>
              <w:t>,</w:t>
            </w:r>
            <w:r w:rsidRPr="00046FA6">
              <w:rPr>
                <w:rFonts w:ascii="Arial" w:hAnsi="Arial" w:cs="Arial"/>
                <w:sz w:val="20"/>
                <w:szCs w:val="20"/>
              </w:rPr>
              <w:t>118</w:t>
            </w:r>
          </w:p>
        </w:tc>
      </w:tr>
      <w:tr w:rsidR="00580A4F" w:rsidRPr="00ED752F" w:rsidTr="00580A4F">
        <w:trPr>
          <w:trHeight w:val="255"/>
        </w:trPr>
        <w:tc>
          <w:tcPr>
            <w:tcW w:w="761" w:type="dxa"/>
            <w:tcBorders>
              <w:top w:val="nil"/>
              <w:left w:val="nil"/>
              <w:bottom w:val="nil"/>
              <w:right w:val="nil"/>
            </w:tcBorders>
            <w:shd w:val="clear" w:color="auto" w:fill="auto"/>
            <w:noWrap/>
            <w:vAlign w:val="center"/>
          </w:tcPr>
          <w:p w:rsidR="00580A4F" w:rsidRPr="00ED752F" w:rsidRDefault="00580A4F" w:rsidP="00580A4F">
            <w:pPr>
              <w:rPr>
                <w:rFonts w:ascii="Arial" w:hAnsi="Arial" w:cs="Arial"/>
                <w:sz w:val="20"/>
                <w:szCs w:val="20"/>
              </w:rPr>
            </w:pPr>
            <w:r>
              <w:rPr>
                <w:rFonts w:ascii="Arial" w:hAnsi="Arial" w:cs="Arial"/>
                <w:sz w:val="20"/>
                <w:szCs w:val="20"/>
              </w:rPr>
              <w:t>2011</w:t>
            </w:r>
          </w:p>
        </w:tc>
        <w:tc>
          <w:tcPr>
            <w:tcW w:w="1889"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Pr>
                <w:rFonts w:ascii="Arial" w:hAnsi="Arial" w:cs="Arial"/>
                <w:sz w:val="20"/>
                <w:szCs w:val="20"/>
              </w:rPr>
              <w:t>1,171,821,204</w:t>
            </w:r>
          </w:p>
        </w:tc>
        <w:tc>
          <w:tcPr>
            <w:tcW w:w="1889"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Pr>
                <w:rFonts w:ascii="Arial" w:hAnsi="Arial" w:cs="Arial"/>
                <w:sz w:val="20"/>
                <w:szCs w:val="20"/>
              </w:rPr>
              <w:t>2,139,288,432</w:t>
            </w:r>
          </w:p>
        </w:tc>
        <w:tc>
          <w:tcPr>
            <w:tcW w:w="1889"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Pr>
                <w:rFonts w:ascii="Arial" w:hAnsi="Arial" w:cs="Arial"/>
                <w:sz w:val="20"/>
                <w:szCs w:val="20"/>
              </w:rPr>
              <w:t>3,311,109,636</w:t>
            </w:r>
          </w:p>
        </w:tc>
        <w:tc>
          <w:tcPr>
            <w:tcW w:w="1711"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Pr>
                <w:rFonts w:ascii="Arial" w:hAnsi="Arial" w:cs="Arial"/>
                <w:sz w:val="20"/>
                <w:szCs w:val="20"/>
              </w:rPr>
              <w:t>9,071,533</w:t>
            </w:r>
          </w:p>
        </w:tc>
        <w:tc>
          <w:tcPr>
            <w:tcW w:w="1602" w:type="dxa"/>
            <w:tcBorders>
              <w:top w:val="nil"/>
              <w:left w:val="nil"/>
              <w:bottom w:val="nil"/>
              <w:right w:val="nil"/>
            </w:tcBorders>
            <w:shd w:val="clear" w:color="auto" w:fill="auto"/>
            <w:noWrap/>
            <w:vAlign w:val="center"/>
          </w:tcPr>
          <w:p w:rsidR="00580A4F" w:rsidRPr="001B4F3B" w:rsidRDefault="00580A4F" w:rsidP="00580A4F">
            <w:pPr>
              <w:jc w:val="center"/>
              <w:rPr>
                <w:rFonts w:ascii="Arial" w:hAnsi="Arial" w:cs="Arial"/>
                <w:sz w:val="20"/>
              </w:rPr>
            </w:pPr>
            <w:r w:rsidRPr="001B4F3B">
              <w:rPr>
                <w:rFonts w:ascii="Arial" w:hAnsi="Arial" w:cs="Arial"/>
                <w:sz w:val="20"/>
                <w:szCs w:val="20"/>
              </w:rPr>
              <w:t>16,060,601</w:t>
            </w:r>
          </w:p>
        </w:tc>
      </w:tr>
      <w:tr w:rsidR="00580A4F" w:rsidRPr="00ED752F" w:rsidTr="00580A4F">
        <w:trPr>
          <w:trHeight w:val="255"/>
        </w:trPr>
        <w:tc>
          <w:tcPr>
            <w:tcW w:w="761" w:type="dxa"/>
            <w:tcBorders>
              <w:top w:val="nil"/>
              <w:left w:val="nil"/>
              <w:bottom w:val="nil"/>
              <w:right w:val="nil"/>
            </w:tcBorders>
            <w:shd w:val="clear" w:color="auto" w:fill="auto"/>
            <w:noWrap/>
            <w:vAlign w:val="center"/>
          </w:tcPr>
          <w:p w:rsidR="00580A4F" w:rsidRPr="00ED752F" w:rsidRDefault="00580A4F" w:rsidP="00580A4F">
            <w:pPr>
              <w:rPr>
                <w:rFonts w:ascii="Arial" w:hAnsi="Arial" w:cs="Arial"/>
                <w:sz w:val="20"/>
                <w:szCs w:val="20"/>
              </w:rPr>
            </w:pPr>
            <w:r>
              <w:rPr>
                <w:rFonts w:ascii="Arial" w:hAnsi="Arial" w:cs="Arial"/>
                <w:sz w:val="20"/>
                <w:szCs w:val="20"/>
              </w:rPr>
              <w:t>2012</w:t>
            </w:r>
          </w:p>
        </w:tc>
        <w:tc>
          <w:tcPr>
            <w:tcW w:w="1889"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Pr>
                <w:rFonts w:ascii="Arial" w:hAnsi="Arial" w:cs="Arial"/>
                <w:sz w:val="20"/>
                <w:szCs w:val="20"/>
              </w:rPr>
              <w:t>1,323,113,015</w:t>
            </w:r>
          </w:p>
        </w:tc>
        <w:tc>
          <w:tcPr>
            <w:tcW w:w="1889"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Pr>
                <w:rFonts w:ascii="Arial" w:hAnsi="Arial" w:cs="Arial"/>
                <w:sz w:val="20"/>
                <w:szCs w:val="20"/>
              </w:rPr>
              <w:t>2,123,043,745</w:t>
            </w:r>
          </w:p>
        </w:tc>
        <w:tc>
          <w:tcPr>
            <w:tcW w:w="1889"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Pr>
                <w:rFonts w:ascii="Arial" w:hAnsi="Arial" w:cs="Arial"/>
                <w:sz w:val="20"/>
                <w:szCs w:val="20"/>
              </w:rPr>
              <w:t>3,446,156,760</w:t>
            </w:r>
          </w:p>
        </w:tc>
        <w:tc>
          <w:tcPr>
            <w:tcW w:w="1711"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Pr>
                <w:rFonts w:ascii="Arial" w:hAnsi="Arial" w:cs="Arial"/>
                <w:sz w:val="20"/>
                <w:szCs w:val="20"/>
              </w:rPr>
              <w:t>8,457,818</w:t>
            </w:r>
          </w:p>
        </w:tc>
        <w:tc>
          <w:tcPr>
            <w:tcW w:w="1602" w:type="dxa"/>
            <w:tcBorders>
              <w:top w:val="nil"/>
              <w:left w:val="nil"/>
              <w:bottom w:val="nil"/>
              <w:right w:val="nil"/>
            </w:tcBorders>
            <w:shd w:val="clear" w:color="auto" w:fill="auto"/>
            <w:noWrap/>
            <w:vAlign w:val="bottom"/>
          </w:tcPr>
          <w:p w:rsidR="00580A4F" w:rsidRPr="00ED752F" w:rsidRDefault="00580A4F" w:rsidP="00580A4F">
            <w:pPr>
              <w:jc w:val="center"/>
              <w:rPr>
                <w:rFonts w:ascii="Arial" w:hAnsi="Arial" w:cs="Arial"/>
                <w:sz w:val="20"/>
                <w:szCs w:val="20"/>
                <w:highlight w:val="yellow"/>
              </w:rPr>
            </w:pPr>
            <w:r w:rsidRPr="00E96726">
              <w:rPr>
                <w:rFonts w:ascii="Arial" w:hAnsi="Arial" w:cs="Arial"/>
                <w:sz w:val="20"/>
                <w:szCs w:val="20"/>
              </w:rPr>
              <w:t>16</w:t>
            </w:r>
            <w:r>
              <w:rPr>
                <w:rFonts w:ascii="Arial" w:hAnsi="Arial" w:cs="Arial"/>
                <w:sz w:val="20"/>
                <w:szCs w:val="20"/>
              </w:rPr>
              <w:t>,</w:t>
            </w:r>
            <w:r w:rsidRPr="00E96726">
              <w:rPr>
                <w:rFonts w:ascii="Arial" w:hAnsi="Arial" w:cs="Arial"/>
                <w:sz w:val="20"/>
                <w:szCs w:val="20"/>
              </w:rPr>
              <w:t>758</w:t>
            </w:r>
            <w:r>
              <w:rPr>
                <w:rFonts w:ascii="Arial" w:hAnsi="Arial" w:cs="Arial"/>
                <w:sz w:val="20"/>
                <w:szCs w:val="20"/>
              </w:rPr>
              <w:t>,</w:t>
            </w:r>
            <w:r w:rsidRPr="00E96726">
              <w:rPr>
                <w:rFonts w:ascii="Arial" w:hAnsi="Arial" w:cs="Arial"/>
                <w:sz w:val="20"/>
                <w:szCs w:val="20"/>
              </w:rPr>
              <w:t>747</w:t>
            </w:r>
          </w:p>
        </w:tc>
      </w:tr>
      <w:tr w:rsidR="00580A4F" w:rsidRPr="001B4F3B" w:rsidTr="00580A4F">
        <w:trPr>
          <w:trHeight w:val="189"/>
        </w:trPr>
        <w:tc>
          <w:tcPr>
            <w:tcW w:w="761" w:type="dxa"/>
            <w:tcBorders>
              <w:top w:val="nil"/>
              <w:left w:val="nil"/>
              <w:bottom w:val="nil"/>
              <w:right w:val="nil"/>
            </w:tcBorders>
            <w:shd w:val="clear" w:color="auto" w:fill="auto"/>
            <w:noWrap/>
            <w:vAlign w:val="center"/>
          </w:tcPr>
          <w:p w:rsidR="00580A4F" w:rsidRPr="00ED752F" w:rsidRDefault="00580A4F" w:rsidP="00580A4F">
            <w:pPr>
              <w:rPr>
                <w:rFonts w:ascii="Arial" w:hAnsi="Arial" w:cs="Arial"/>
                <w:sz w:val="20"/>
                <w:szCs w:val="20"/>
              </w:rPr>
            </w:pPr>
            <w:r>
              <w:rPr>
                <w:rFonts w:ascii="Arial" w:hAnsi="Arial" w:cs="Arial"/>
                <w:sz w:val="20"/>
                <w:szCs w:val="20"/>
              </w:rPr>
              <w:t>2013</w:t>
            </w:r>
          </w:p>
        </w:tc>
        <w:tc>
          <w:tcPr>
            <w:tcW w:w="1889"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sidRPr="00AA7A2F">
              <w:rPr>
                <w:rFonts w:ascii="Arial" w:hAnsi="Arial" w:cs="Arial"/>
                <w:sz w:val="20"/>
                <w:szCs w:val="20"/>
              </w:rPr>
              <w:t>774,364,506</w:t>
            </w:r>
          </w:p>
        </w:tc>
        <w:tc>
          <w:tcPr>
            <w:tcW w:w="1889"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sidRPr="00AA7A2F">
              <w:rPr>
                <w:rFonts w:ascii="Arial" w:hAnsi="Arial" w:cs="Arial"/>
                <w:sz w:val="20"/>
                <w:szCs w:val="20"/>
              </w:rPr>
              <w:t>2,270,884,739</w:t>
            </w:r>
          </w:p>
        </w:tc>
        <w:tc>
          <w:tcPr>
            <w:tcW w:w="1889"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sidRPr="00AA7A2F">
              <w:rPr>
                <w:rFonts w:ascii="Arial" w:hAnsi="Arial" w:cs="Arial"/>
                <w:sz w:val="20"/>
                <w:szCs w:val="20"/>
              </w:rPr>
              <w:t>3,045,249,245</w:t>
            </w:r>
          </w:p>
        </w:tc>
        <w:tc>
          <w:tcPr>
            <w:tcW w:w="1711"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Pr>
                <w:rFonts w:ascii="Arial" w:hAnsi="Arial" w:cs="Arial"/>
                <w:sz w:val="20"/>
                <w:szCs w:val="20"/>
              </w:rPr>
              <w:t>8,343,198</w:t>
            </w:r>
          </w:p>
        </w:tc>
        <w:tc>
          <w:tcPr>
            <w:tcW w:w="1602" w:type="dxa"/>
            <w:tcBorders>
              <w:top w:val="nil"/>
              <w:left w:val="nil"/>
              <w:bottom w:val="nil"/>
              <w:right w:val="nil"/>
            </w:tcBorders>
            <w:shd w:val="clear" w:color="auto" w:fill="auto"/>
            <w:noWrap/>
            <w:vAlign w:val="bottom"/>
          </w:tcPr>
          <w:p w:rsidR="00580A4F" w:rsidRPr="00ED752F" w:rsidRDefault="00580A4F" w:rsidP="00580A4F">
            <w:pPr>
              <w:jc w:val="center"/>
              <w:rPr>
                <w:rFonts w:ascii="Arial" w:hAnsi="Arial" w:cs="Arial"/>
                <w:sz w:val="20"/>
                <w:szCs w:val="20"/>
                <w:highlight w:val="yellow"/>
              </w:rPr>
            </w:pPr>
            <w:r>
              <w:rPr>
                <w:rFonts w:ascii="Arial" w:hAnsi="Arial" w:cs="Arial"/>
                <w:sz w:val="20"/>
                <w:szCs w:val="20"/>
              </w:rPr>
              <w:t>10,429,893</w:t>
            </w:r>
          </w:p>
        </w:tc>
      </w:tr>
      <w:tr w:rsidR="00580A4F" w:rsidRPr="00ED752F" w:rsidTr="00580A4F">
        <w:trPr>
          <w:trHeight w:val="255"/>
        </w:trPr>
        <w:tc>
          <w:tcPr>
            <w:tcW w:w="761" w:type="dxa"/>
            <w:tcBorders>
              <w:top w:val="nil"/>
              <w:left w:val="nil"/>
              <w:bottom w:val="nil"/>
              <w:right w:val="nil"/>
            </w:tcBorders>
            <w:shd w:val="clear" w:color="auto" w:fill="auto"/>
            <w:noWrap/>
            <w:vAlign w:val="center"/>
          </w:tcPr>
          <w:p w:rsidR="00580A4F" w:rsidRPr="00ED752F" w:rsidRDefault="00580A4F" w:rsidP="00580A4F">
            <w:pPr>
              <w:rPr>
                <w:rFonts w:ascii="Arial" w:hAnsi="Arial" w:cs="Arial"/>
                <w:sz w:val="20"/>
                <w:szCs w:val="20"/>
              </w:rPr>
            </w:pPr>
            <w:r>
              <w:rPr>
                <w:rFonts w:ascii="Arial" w:hAnsi="Arial" w:cs="Arial"/>
                <w:sz w:val="20"/>
                <w:szCs w:val="20"/>
              </w:rPr>
              <w:t>2014</w:t>
            </w:r>
          </w:p>
        </w:tc>
        <w:tc>
          <w:tcPr>
            <w:tcW w:w="1889"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Pr>
                <w:rFonts w:ascii="Arial" w:hAnsi="Arial" w:cs="Arial"/>
                <w:sz w:val="20"/>
                <w:szCs w:val="20"/>
              </w:rPr>
              <w:t>983,135,872</w:t>
            </w:r>
          </w:p>
        </w:tc>
        <w:tc>
          <w:tcPr>
            <w:tcW w:w="1889"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Pr>
                <w:rFonts w:ascii="Arial" w:hAnsi="Arial" w:cs="Arial"/>
                <w:sz w:val="20"/>
                <w:szCs w:val="20"/>
              </w:rPr>
              <w:t>1,763,795,924</w:t>
            </w:r>
          </w:p>
        </w:tc>
        <w:tc>
          <w:tcPr>
            <w:tcW w:w="1889"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Pr>
                <w:rFonts w:ascii="Arial" w:hAnsi="Arial" w:cs="Arial"/>
                <w:sz w:val="20"/>
                <w:szCs w:val="20"/>
              </w:rPr>
              <w:t>2,746,931,796</w:t>
            </w:r>
          </w:p>
        </w:tc>
        <w:tc>
          <w:tcPr>
            <w:tcW w:w="1711"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r>
              <w:rPr>
                <w:rFonts w:ascii="Arial" w:hAnsi="Arial" w:cs="Arial"/>
                <w:sz w:val="20"/>
                <w:szCs w:val="20"/>
              </w:rPr>
              <w:t>7,849,298</w:t>
            </w:r>
          </w:p>
        </w:tc>
        <w:tc>
          <w:tcPr>
            <w:tcW w:w="1602" w:type="dxa"/>
            <w:tcBorders>
              <w:top w:val="nil"/>
              <w:left w:val="nil"/>
              <w:bottom w:val="nil"/>
              <w:right w:val="nil"/>
            </w:tcBorders>
            <w:shd w:val="clear" w:color="auto" w:fill="auto"/>
            <w:noWrap/>
            <w:vAlign w:val="bottom"/>
          </w:tcPr>
          <w:p w:rsidR="00580A4F" w:rsidRPr="00ED752F" w:rsidRDefault="00580A4F" w:rsidP="00580A4F">
            <w:pPr>
              <w:jc w:val="center"/>
              <w:rPr>
                <w:rFonts w:ascii="Arial" w:hAnsi="Arial" w:cs="Arial"/>
                <w:sz w:val="20"/>
                <w:szCs w:val="20"/>
                <w:highlight w:val="yellow"/>
              </w:rPr>
            </w:pPr>
            <w:r>
              <w:rPr>
                <w:rFonts w:ascii="Arial" w:hAnsi="Arial" w:cs="Arial"/>
                <w:sz w:val="20"/>
                <w:szCs w:val="20"/>
              </w:rPr>
              <w:t>10,965,016</w:t>
            </w:r>
          </w:p>
        </w:tc>
      </w:tr>
      <w:tr w:rsidR="00580A4F" w:rsidRPr="00ED752F" w:rsidTr="00580A4F">
        <w:trPr>
          <w:trHeight w:val="255"/>
        </w:trPr>
        <w:tc>
          <w:tcPr>
            <w:tcW w:w="761" w:type="dxa"/>
            <w:tcBorders>
              <w:top w:val="nil"/>
              <w:left w:val="nil"/>
              <w:bottom w:val="nil"/>
              <w:right w:val="nil"/>
            </w:tcBorders>
            <w:shd w:val="clear" w:color="auto" w:fill="auto"/>
            <w:noWrap/>
            <w:vAlign w:val="center"/>
          </w:tcPr>
          <w:p w:rsidR="00580A4F" w:rsidRPr="00ED752F" w:rsidRDefault="00580A4F" w:rsidP="00580A4F">
            <w:pPr>
              <w:rPr>
                <w:rFonts w:ascii="Arial" w:hAnsi="Arial" w:cs="Arial"/>
                <w:sz w:val="20"/>
                <w:szCs w:val="20"/>
              </w:rPr>
            </w:pPr>
          </w:p>
        </w:tc>
        <w:tc>
          <w:tcPr>
            <w:tcW w:w="1889" w:type="dxa"/>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sz w:val="20"/>
                <w:szCs w:val="20"/>
              </w:rPr>
            </w:pPr>
          </w:p>
        </w:tc>
        <w:tc>
          <w:tcPr>
            <w:tcW w:w="1889" w:type="dxa"/>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sz w:val="20"/>
                <w:szCs w:val="20"/>
              </w:rPr>
            </w:pPr>
          </w:p>
        </w:tc>
        <w:tc>
          <w:tcPr>
            <w:tcW w:w="1889" w:type="dxa"/>
            <w:tcBorders>
              <w:top w:val="nil"/>
              <w:left w:val="nil"/>
              <w:bottom w:val="nil"/>
              <w:right w:val="nil"/>
            </w:tcBorders>
            <w:shd w:val="clear" w:color="auto" w:fill="auto"/>
            <w:noWrap/>
            <w:vAlign w:val="bottom"/>
          </w:tcPr>
          <w:p w:rsidR="00580A4F" w:rsidRPr="00ED752F" w:rsidRDefault="00580A4F" w:rsidP="00580A4F">
            <w:pPr>
              <w:rPr>
                <w:rFonts w:ascii="Arial" w:hAnsi="Arial" w:cs="Arial"/>
                <w:sz w:val="20"/>
                <w:szCs w:val="20"/>
              </w:rPr>
            </w:pPr>
          </w:p>
        </w:tc>
        <w:tc>
          <w:tcPr>
            <w:tcW w:w="1711" w:type="dxa"/>
            <w:tcBorders>
              <w:top w:val="nil"/>
              <w:left w:val="nil"/>
              <w:bottom w:val="nil"/>
              <w:right w:val="nil"/>
            </w:tcBorders>
            <w:shd w:val="clear" w:color="auto" w:fill="auto"/>
            <w:noWrap/>
            <w:vAlign w:val="bottom"/>
          </w:tcPr>
          <w:p w:rsidR="00580A4F" w:rsidRPr="00ED752F" w:rsidRDefault="00580A4F" w:rsidP="00580A4F">
            <w:pPr>
              <w:jc w:val="center"/>
              <w:rPr>
                <w:rFonts w:ascii="Arial" w:hAnsi="Arial" w:cs="Arial"/>
                <w:sz w:val="20"/>
                <w:szCs w:val="20"/>
              </w:rPr>
            </w:pPr>
          </w:p>
        </w:tc>
        <w:tc>
          <w:tcPr>
            <w:tcW w:w="1602" w:type="dxa"/>
            <w:tcBorders>
              <w:top w:val="nil"/>
              <w:left w:val="nil"/>
              <w:bottom w:val="nil"/>
              <w:right w:val="nil"/>
            </w:tcBorders>
            <w:shd w:val="clear" w:color="auto" w:fill="auto"/>
            <w:noWrap/>
            <w:vAlign w:val="bottom"/>
          </w:tcPr>
          <w:p w:rsidR="00580A4F" w:rsidRPr="00ED752F" w:rsidRDefault="00580A4F" w:rsidP="00580A4F">
            <w:pPr>
              <w:jc w:val="center"/>
              <w:rPr>
                <w:rFonts w:ascii="Arial" w:hAnsi="Arial" w:cs="Arial"/>
                <w:sz w:val="20"/>
                <w:szCs w:val="20"/>
                <w:highlight w:val="yellow"/>
              </w:rPr>
            </w:pPr>
          </w:p>
        </w:tc>
      </w:tr>
      <w:tr w:rsidR="00580A4F" w:rsidRPr="00ED752F" w:rsidTr="00580A4F">
        <w:trPr>
          <w:trHeight w:val="255"/>
        </w:trPr>
        <w:tc>
          <w:tcPr>
            <w:tcW w:w="761" w:type="dxa"/>
            <w:tcBorders>
              <w:top w:val="nil"/>
              <w:left w:val="nil"/>
              <w:bottom w:val="nil"/>
              <w:right w:val="nil"/>
            </w:tcBorders>
            <w:shd w:val="clear" w:color="auto" w:fill="auto"/>
            <w:noWrap/>
            <w:vAlign w:val="center"/>
          </w:tcPr>
          <w:p w:rsidR="00580A4F" w:rsidRPr="00ED752F" w:rsidRDefault="00580A4F" w:rsidP="00580A4F">
            <w:pPr>
              <w:rPr>
                <w:rFonts w:ascii="Arial" w:hAnsi="Arial" w:cs="Arial"/>
                <w:sz w:val="20"/>
                <w:szCs w:val="20"/>
              </w:rPr>
            </w:pPr>
          </w:p>
        </w:tc>
        <w:tc>
          <w:tcPr>
            <w:tcW w:w="1889" w:type="dxa"/>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sz w:val="20"/>
              </w:rPr>
            </w:pPr>
          </w:p>
        </w:tc>
        <w:tc>
          <w:tcPr>
            <w:tcW w:w="1889" w:type="dxa"/>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sz w:val="20"/>
              </w:rPr>
            </w:pPr>
          </w:p>
        </w:tc>
        <w:tc>
          <w:tcPr>
            <w:tcW w:w="1889" w:type="dxa"/>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sz w:val="20"/>
              </w:rPr>
            </w:pPr>
          </w:p>
        </w:tc>
        <w:tc>
          <w:tcPr>
            <w:tcW w:w="1711" w:type="dxa"/>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sz w:val="20"/>
              </w:rPr>
            </w:pPr>
          </w:p>
        </w:tc>
        <w:tc>
          <w:tcPr>
            <w:tcW w:w="1602" w:type="dxa"/>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sz w:val="20"/>
              </w:rPr>
            </w:pPr>
          </w:p>
        </w:tc>
      </w:tr>
      <w:tr w:rsidR="00580A4F" w:rsidRPr="00ED752F" w:rsidTr="00580A4F">
        <w:trPr>
          <w:trHeight w:val="255"/>
        </w:trPr>
        <w:tc>
          <w:tcPr>
            <w:tcW w:w="761" w:type="dxa"/>
            <w:tcBorders>
              <w:top w:val="nil"/>
              <w:left w:val="nil"/>
              <w:bottom w:val="nil"/>
              <w:right w:val="nil"/>
            </w:tcBorders>
            <w:shd w:val="clear" w:color="auto" w:fill="auto"/>
            <w:noWrap/>
            <w:vAlign w:val="center"/>
          </w:tcPr>
          <w:p w:rsidR="00580A4F" w:rsidRPr="00ED752F" w:rsidRDefault="00580A4F" w:rsidP="00580A4F">
            <w:pPr>
              <w:rPr>
                <w:rFonts w:ascii="Arial" w:hAnsi="Arial" w:cs="Arial"/>
                <w:sz w:val="20"/>
                <w:szCs w:val="20"/>
              </w:rPr>
            </w:pPr>
          </w:p>
        </w:tc>
        <w:tc>
          <w:tcPr>
            <w:tcW w:w="1889" w:type="dxa"/>
            <w:tcBorders>
              <w:top w:val="nil"/>
              <w:left w:val="nil"/>
              <w:bottom w:val="nil"/>
              <w:right w:val="nil"/>
            </w:tcBorders>
            <w:shd w:val="clear" w:color="auto" w:fill="auto"/>
            <w:noWrap/>
            <w:vAlign w:val="center"/>
          </w:tcPr>
          <w:p w:rsidR="00580A4F" w:rsidRPr="00046FA6" w:rsidRDefault="00580A4F" w:rsidP="00580A4F">
            <w:pPr>
              <w:jc w:val="center"/>
              <w:rPr>
                <w:rFonts w:ascii="Arial" w:hAnsi="Arial" w:cs="Arial"/>
                <w:sz w:val="20"/>
                <w:szCs w:val="20"/>
              </w:rPr>
            </w:pPr>
          </w:p>
        </w:tc>
        <w:tc>
          <w:tcPr>
            <w:tcW w:w="1889" w:type="dxa"/>
            <w:tcBorders>
              <w:top w:val="nil"/>
              <w:left w:val="nil"/>
              <w:bottom w:val="nil"/>
              <w:right w:val="nil"/>
            </w:tcBorders>
            <w:shd w:val="clear" w:color="auto" w:fill="auto"/>
            <w:noWrap/>
            <w:vAlign w:val="center"/>
          </w:tcPr>
          <w:p w:rsidR="00580A4F" w:rsidRPr="00046FA6" w:rsidRDefault="00580A4F" w:rsidP="00580A4F">
            <w:pPr>
              <w:jc w:val="center"/>
              <w:rPr>
                <w:rFonts w:ascii="Arial" w:hAnsi="Arial" w:cs="Arial"/>
                <w:sz w:val="20"/>
                <w:szCs w:val="20"/>
              </w:rPr>
            </w:pPr>
          </w:p>
        </w:tc>
        <w:tc>
          <w:tcPr>
            <w:tcW w:w="1889" w:type="dxa"/>
            <w:tcBorders>
              <w:top w:val="nil"/>
              <w:left w:val="nil"/>
              <w:bottom w:val="nil"/>
              <w:right w:val="nil"/>
            </w:tcBorders>
            <w:shd w:val="clear" w:color="auto" w:fill="auto"/>
            <w:noWrap/>
            <w:vAlign w:val="center"/>
          </w:tcPr>
          <w:p w:rsidR="00580A4F" w:rsidRPr="00046FA6" w:rsidRDefault="00580A4F" w:rsidP="00580A4F">
            <w:pPr>
              <w:jc w:val="center"/>
              <w:rPr>
                <w:rFonts w:ascii="Arial" w:hAnsi="Arial" w:cs="Arial"/>
                <w:sz w:val="20"/>
                <w:szCs w:val="20"/>
              </w:rPr>
            </w:pPr>
          </w:p>
        </w:tc>
        <w:tc>
          <w:tcPr>
            <w:tcW w:w="1711" w:type="dxa"/>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sz w:val="20"/>
              </w:rPr>
            </w:pPr>
          </w:p>
        </w:tc>
        <w:tc>
          <w:tcPr>
            <w:tcW w:w="1602" w:type="dxa"/>
            <w:tcBorders>
              <w:top w:val="nil"/>
              <w:left w:val="nil"/>
              <w:bottom w:val="nil"/>
              <w:right w:val="nil"/>
            </w:tcBorders>
            <w:shd w:val="clear" w:color="auto" w:fill="auto"/>
            <w:noWrap/>
            <w:vAlign w:val="center"/>
          </w:tcPr>
          <w:p w:rsidR="00580A4F" w:rsidRPr="00ED752F" w:rsidRDefault="00580A4F" w:rsidP="00580A4F">
            <w:pPr>
              <w:jc w:val="center"/>
              <w:rPr>
                <w:rFonts w:ascii="Arial" w:hAnsi="Arial" w:cs="Arial"/>
                <w:sz w:val="20"/>
              </w:rPr>
            </w:pPr>
          </w:p>
        </w:tc>
      </w:tr>
      <w:tr w:rsidR="00580A4F" w:rsidRPr="00ED752F" w:rsidTr="00580A4F">
        <w:trPr>
          <w:trHeight w:val="189"/>
        </w:trPr>
        <w:tc>
          <w:tcPr>
            <w:tcW w:w="761" w:type="dxa"/>
            <w:tcBorders>
              <w:top w:val="nil"/>
              <w:left w:val="nil"/>
              <w:bottom w:val="nil"/>
              <w:right w:val="nil"/>
            </w:tcBorders>
            <w:shd w:val="clear" w:color="auto" w:fill="auto"/>
            <w:noWrap/>
            <w:vAlign w:val="center"/>
          </w:tcPr>
          <w:p w:rsidR="00580A4F" w:rsidRPr="00ED752F" w:rsidRDefault="00580A4F" w:rsidP="00580A4F">
            <w:pPr>
              <w:rPr>
                <w:rFonts w:ascii="Arial" w:hAnsi="Arial" w:cs="Arial"/>
                <w:sz w:val="20"/>
                <w:szCs w:val="20"/>
              </w:rPr>
            </w:pPr>
          </w:p>
        </w:tc>
        <w:tc>
          <w:tcPr>
            <w:tcW w:w="1889" w:type="dxa"/>
            <w:tcBorders>
              <w:top w:val="nil"/>
              <w:left w:val="nil"/>
              <w:bottom w:val="nil"/>
              <w:right w:val="nil"/>
            </w:tcBorders>
            <w:shd w:val="clear" w:color="auto" w:fill="auto"/>
            <w:noWrap/>
            <w:vAlign w:val="center"/>
          </w:tcPr>
          <w:p w:rsidR="00580A4F" w:rsidRPr="00046FA6" w:rsidRDefault="00580A4F" w:rsidP="00580A4F">
            <w:pPr>
              <w:jc w:val="center"/>
              <w:rPr>
                <w:rFonts w:ascii="Arial" w:hAnsi="Arial" w:cs="Arial"/>
                <w:sz w:val="20"/>
                <w:szCs w:val="20"/>
              </w:rPr>
            </w:pPr>
          </w:p>
        </w:tc>
        <w:tc>
          <w:tcPr>
            <w:tcW w:w="1889" w:type="dxa"/>
            <w:tcBorders>
              <w:top w:val="nil"/>
              <w:left w:val="nil"/>
              <w:bottom w:val="nil"/>
              <w:right w:val="nil"/>
            </w:tcBorders>
            <w:shd w:val="clear" w:color="auto" w:fill="auto"/>
            <w:noWrap/>
            <w:vAlign w:val="center"/>
          </w:tcPr>
          <w:p w:rsidR="00580A4F" w:rsidRPr="00046FA6" w:rsidRDefault="00580A4F" w:rsidP="00580A4F">
            <w:pPr>
              <w:jc w:val="center"/>
              <w:rPr>
                <w:rFonts w:ascii="Arial" w:hAnsi="Arial" w:cs="Arial"/>
                <w:sz w:val="20"/>
                <w:szCs w:val="20"/>
              </w:rPr>
            </w:pPr>
          </w:p>
        </w:tc>
        <w:tc>
          <w:tcPr>
            <w:tcW w:w="1889" w:type="dxa"/>
            <w:tcBorders>
              <w:top w:val="nil"/>
              <w:left w:val="nil"/>
              <w:bottom w:val="nil"/>
              <w:right w:val="nil"/>
            </w:tcBorders>
            <w:shd w:val="clear" w:color="auto" w:fill="auto"/>
            <w:noWrap/>
            <w:vAlign w:val="center"/>
          </w:tcPr>
          <w:p w:rsidR="00580A4F" w:rsidRPr="00046FA6" w:rsidRDefault="00580A4F" w:rsidP="00580A4F">
            <w:pPr>
              <w:jc w:val="center"/>
              <w:rPr>
                <w:rFonts w:ascii="Arial" w:hAnsi="Arial" w:cs="Arial"/>
                <w:sz w:val="20"/>
                <w:szCs w:val="20"/>
              </w:rPr>
            </w:pPr>
          </w:p>
        </w:tc>
        <w:tc>
          <w:tcPr>
            <w:tcW w:w="1711" w:type="dxa"/>
            <w:tcBorders>
              <w:top w:val="nil"/>
              <w:left w:val="nil"/>
              <w:bottom w:val="nil"/>
              <w:right w:val="nil"/>
            </w:tcBorders>
            <w:shd w:val="clear" w:color="auto" w:fill="auto"/>
            <w:noWrap/>
            <w:vAlign w:val="center"/>
          </w:tcPr>
          <w:p w:rsidR="00580A4F" w:rsidRDefault="00580A4F" w:rsidP="00580A4F">
            <w:pPr>
              <w:jc w:val="center"/>
              <w:rPr>
                <w:rFonts w:ascii="Arial" w:hAnsi="Arial" w:cs="Arial"/>
                <w:sz w:val="20"/>
                <w:szCs w:val="20"/>
              </w:rPr>
            </w:pPr>
          </w:p>
        </w:tc>
        <w:tc>
          <w:tcPr>
            <w:tcW w:w="1602" w:type="dxa"/>
            <w:tcBorders>
              <w:top w:val="nil"/>
              <w:left w:val="nil"/>
              <w:bottom w:val="nil"/>
              <w:right w:val="nil"/>
            </w:tcBorders>
            <w:shd w:val="clear" w:color="auto" w:fill="auto"/>
            <w:noWrap/>
            <w:vAlign w:val="center"/>
          </w:tcPr>
          <w:p w:rsidR="00580A4F" w:rsidRPr="001B4F3B" w:rsidRDefault="00580A4F" w:rsidP="00580A4F">
            <w:pPr>
              <w:jc w:val="center"/>
              <w:rPr>
                <w:rFonts w:ascii="Arial" w:hAnsi="Arial" w:cs="Arial"/>
                <w:sz w:val="20"/>
              </w:rPr>
            </w:pPr>
          </w:p>
        </w:tc>
      </w:tr>
    </w:tbl>
    <w:p w:rsidR="002007A4" w:rsidRDefault="002007A4" w:rsidP="0015676D">
      <w:pPr>
        <w:spacing w:line="360" w:lineRule="auto"/>
      </w:pPr>
    </w:p>
    <w:p w:rsidR="002007A4" w:rsidRDefault="002007A4" w:rsidP="0015676D">
      <w:pPr>
        <w:spacing w:line="360" w:lineRule="auto"/>
      </w:pPr>
    </w:p>
    <w:p w:rsidR="002007A4" w:rsidRPr="00ED752F" w:rsidRDefault="002007A4" w:rsidP="0015676D">
      <w:pPr>
        <w:spacing w:line="360" w:lineRule="auto"/>
      </w:pPr>
    </w:p>
    <w:tbl>
      <w:tblPr>
        <w:tblpPr w:leftFromText="180" w:rightFromText="180" w:vertAnchor="text" w:horzAnchor="margin" w:tblpY="-5807"/>
        <w:tblOverlap w:val="never"/>
        <w:tblW w:w="9739" w:type="dxa"/>
        <w:tblLook w:val="04A0" w:firstRow="1" w:lastRow="0" w:firstColumn="1" w:lastColumn="0" w:noHBand="0" w:noVBand="1"/>
      </w:tblPr>
      <w:tblGrid>
        <w:gridCol w:w="1674"/>
        <w:gridCol w:w="1864"/>
        <w:gridCol w:w="1864"/>
        <w:gridCol w:w="1909"/>
        <w:gridCol w:w="2428"/>
      </w:tblGrid>
      <w:tr w:rsidR="002007A4" w:rsidTr="00580A4F">
        <w:trPr>
          <w:trHeight w:val="147"/>
        </w:trPr>
        <w:tc>
          <w:tcPr>
            <w:tcW w:w="9738" w:type="dxa"/>
            <w:gridSpan w:val="5"/>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8"/>
                <w:szCs w:val="28"/>
              </w:rPr>
            </w:pPr>
            <w:r>
              <w:rPr>
                <w:rFonts w:ascii="Arial" w:hAnsi="Arial" w:cs="Arial"/>
                <w:b/>
                <w:bCs/>
                <w:color w:val="000000"/>
                <w:sz w:val="28"/>
                <w:szCs w:val="28"/>
              </w:rPr>
              <w:t>2015 Usage Report</w:t>
            </w:r>
          </w:p>
        </w:tc>
      </w:tr>
      <w:tr w:rsidR="002007A4" w:rsidTr="00580A4F">
        <w:trPr>
          <w:trHeight w:val="147"/>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8"/>
                <w:szCs w:val="28"/>
              </w:rPr>
            </w:pPr>
          </w:p>
        </w:tc>
        <w:tc>
          <w:tcPr>
            <w:tcW w:w="186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8"/>
                <w:szCs w:val="28"/>
              </w:rPr>
            </w:pPr>
          </w:p>
        </w:tc>
        <w:tc>
          <w:tcPr>
            <w:tcW w:w="186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8"/>
                <w:szCs w:val="28"/>
              </w:rPr>
            </w:pPr>
          </w:p>
        </w:tc>
        <w:tc>
          <w:tcPr>
            <w:tcW w:w="1909" w:type="dxa"/>
            <w:tcBorders>
              <w:top w:val="nil"/>
              <w:left w:val="nil"/>
              <w:bottom w:val="nil"/>
              <w:right w:val="nil"/>
            </w:tcBorders>
            <w:shd w:val="clear" w:color="auto" w:fill="auto"/>
            <w:noWrap/>
            <w:vAlign w:val="bottom"/>
            <w:hideMark/>
          </w:tcPr>
          <w:p w:rsidR="002007A4" w:rsidRDefault="002007A4" w:rsidP="002007A4">
            <w:pPr>
              <w:rPr>
                <w:rFonts w:ascii="Arial" w:hAnsi="Arial" w:cs="Arial"/>
                <w:color w:val="000000"/>
                <w:sz w:val="20"/>
                <w:szCs w:val="20"/>
              </w:rPr>
            </w:pPr>
          </w:p>
        </w:tc>
        <w:tc>
          <w:tcPr>
            <w:tcW w:w="2428" w:type="dxa"/>
            <w:tcBorders>
              <w:top w:val="nil"/>
              <w:left w:val="nil"/>
              <w:bottom w:val="nil"/>
              <w:right w:val="nil"/>
            </w:tcBorders>
            <w:shd w:val="clear" w:color="auto" w:fill="auto"/>
            <w:noWrap/>
            <w:vAlign w:val="bottom"/>
            <w:hideMark/>
          </w:tcPr>
          <w:p w:rsidR="002007A4" w:rsidRDefault="002007A4" w:rsidP="002007A4">
            <w:pPr>
              <w:rPr>
                <w:rFonts w:ascii="Arial" w:hAnsi="Arial" w:cs="Arial"/>
                <w:color w:val="000000"/>
                <w:sz w:val="20"/>
                <w:szCs w:val="20"/>
              </w:rPr>
            </w:pPr>
          </w:p>
        </w:tc>
      </w:tr>
      <w:tr w:rsidR="002007A4" w:rsidTr="00580A4F">
        <w:trPr>
          <w:trHeight w:val="122"/>
        </w:trPr>
        <w:tc>
          <w:tcPr>
            <w:tcW w:w="1674" w:type="dxa"/>
            <w:tcBorders>
              <w:top w:val="nil"/>
              <w:left w:val="nil"/>
              <w:bottom w:val="nil"/>
              <w:right w:val="nil"/>
            </w:tcBorders>
            <w:shd w:val="clear" w:color="auto" w:fill="auto"/>
            <w:noWrap/>
            <w:vAlign w:val="bottom"/>
            <w:hideMark/>
          </w:tcPr>
          <w:p w:rsidR="002007A4" w:rsidRDefault="002007A4" w:rsidP="002007A4">
            <w:pPr>
              <w:rPr>
                <w:rFonts w:ascii="Arial" w:hAnsi="Arial" w:cs="Arial"/>
                <w:color w:val="000000"/>
                <w:sz w:val="20"/>
                <w:szCs w:val="20"/>
              </w:rPr>
            </w:pPr>
          </w:p>
        </w:tc>
        <w:tc>
          <w:tcPr>
            <w:tcW w:w="3727" w:type="dxa"/>
            <w:gridSpan w:val="2"/>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0"/>
                <w:szCs w:val="20"/>
              </w:rPr>
            </w:pPr>
            <w:r>
              <w:rPr>
                <w:rFonts w:ascii="Arial" w:hAnsi="Arial" w:cs="Arial"/>
                <w:b/>
                <w:bCs/>
                <w:color w:val="000000"/>
                <w:sz w:val="20"/>
                <w:szCs w:val="20"/>
              </w:rPr>
              <w:t>GALLONS PUMPED</w:t>
            </w:r>
          </w:p>
        </w:tc>
        <w:tc>
          <w:tcPr>
            <w:tcW w:w="1909"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0"/>
                <w:szCs w:val="20"/>
              </w:rPr>
            </w:pPr>
            <w:r>
              <w:rPr>
                <w:rFonts w:ascii="Arial" w:hAnsi="Arial" w:cs="Arial"/>
                <w:b/>
                <w:bCs/>
                <w:color w:val="000000"/>
                <w:sz w:val="20"/>
                <w:szCs w:val="20"/>
              </w:rPr>
              <w:t>TOTAL GALLONS</w:t>
            </w:r>
          </w:p>
        </w:tc>
        <w:tc>
          <w:tcPr>
            <w:tcW w:w="2428"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0"/>
                <w:szCs w:val="20"/>
              </w:rPr>
            </w:pPr>
            <w:r>
              <w:rPr>
                <w:rFonts w:ascii="Arial" w:hAnsi="Arial" w:cs="Arial"/>
                <w:b/>
                <w:bCs/>
                <w:color w:val="000000"/>
                <w:sz w:val="20"/>
                <w:szCs w:val="20"/>
              </w:rPr>
              <w:t>GALLONS REPUMPED</w:t>
            </w:r>
          </w:p>
        </w:tc>
      </w:tr>
      <w:tr w:rsidR="002007A4" w:rsidTr="00580A4F">
        <w:trPr>
          <w:trHeight w:val="122"/>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0"/>
                <w:szCs w:val="20"/>
              </w:rPr>
            </w:pPr>
            <w:r>
              <w:rPr>
                <w:rFonts w:ascii="Arial" w:hAnsi="Arial" w:cs="Arial"/>
                <w:b/>
                <w:bCs/>
                <w:color w:val="000000"/>
                <w:sz w:val="20"/>
                <w:szCs w:val="20"/>
              </w:rPr>
              <w:t>MONTH</w:t>
            </w:r>
          </w:p>
        </w:tc>
        <w:tc>
          <w:tcPr>
            <w:tcW w:w="186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0"/>
                <w:szCs w:val="20"/>
              </w:rPr>
            </w:pPr>
            <w:r>
              <w:rPr>
                <w:rFonts w:ascii="Arial" w:hAnsi="Arial" w:cs="Arial"/>
                <w:b/>
                <w:bCs/>
                <w:color w:val="000000"/>
                <w:sz w:val="20"/>
                <w:szCs w:val="20"/>
              </w:rPr>
              <w:t>CANAL</w:t>
            </w:r>
          </w:p>
        </w:tc>
        <w:tc>
          <w:tcPr>
            <w:tcW w:w="186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0"/>
                <w:szCs w:val="20"/>
              </w:rPr>
            </w:pPr>
            <w:r>
              <w:rPr>
                <w:rFonts w:ascii="Arial" w:hAnsi="Arial" w:cs="Arial"/>
                <w:b/>
                <w:bCs/>
                <w:color w:val="000000"/>
                <w:sz w:val="20"/>
                <w:szCs w:val="20"/>
              </w:rPr>
              <w:t>GLICK</w:t>
            </w:r>
          </w:p>
        </w:tc>
        <w:tc>
          <w:tcPr>
            <w:tcW w:w="1909"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0"/>
                <w:szCs w:val="20"/>
              </w:rPr>
            </w:pPr>
            <w:r>
              <w:rPr>
                <w:rFonts w:ascii="Arial" w:hAnsi="Arial" w:cs="Arial"/>
                <w:b/>
                <w:bCs/>
                <w:color w:val="000000"/>
                <w:sz w:val="20"/>
                <w:szCs w:val="20"/>
              </w:rPr>
              <w:t>CANAL &amp; GLICK</w:t>
            </w:r>
          </w:p>
        </w:tc>
        <w:tc>
          <w:tcPr>
            <w:tcW w:w="2428"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0"/>
                <w:szCs w:val="20"/>
              </w:rPr>
            </w:pPr>
            <w:r>
              <w:rPr>
                <w:rFonts w:ascii="Arial" w:hAnsi="Arial" w:cs="Arial"/>
                <w:b/>
                <w:bCs/>
                <w:color w:val="000000"/>
                <w:sz w:val="20"/>
                <w:szCs w:val="20"/>
              </w:rPr>
              <w:t>PARK</w:t>
            </w:r>
          </w:p>
        </w:tc>
      </w:tr>
      <w:tr w:rsidR="002007A4" w:rsidTr="00580A4F">
        <w:trPr>
          <w:trHeight w:val="122"/>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0"/>
                <w:szCs w:val="20"/>
              </w:rPr>
            </w:pPr>
          </w:p>
        </w:tc>
        <w:tc>
          <w:tcPr>
            <w:tcW w:w="186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0"/>
                <w:szCs w:val="20"/>
              </w:rPr>
            </w:pPr>
          </w:p>
        </w:tc>
        <w:tc>
          <w:tcPr>
            <w:tcW w:w="186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0"/>
                <w:szCs w:val="20"/>
              </w:rPr>
            </w:pPr>
          </w:p>
        </w:tc>
        <w:tc>
          <w:tcPr>
            <w:tcW w:w="1909"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0"/>
                <w:szCs w:val="20"/>
              </w:rPr>
            </w:pPr>
          </w:p>
        </w:tc>
        <w:tc>
          <w:tcPr>
            <w:tcW w:w="2428"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b/>
                <w:bCs/>
                <w:color w:val="000000"/>
                <w:sz w:val="20"/>
                <w:szCs w:val="20"/>
              </w:rPr>
            </w:pPr>
          </w:p>
        </w:tc>
      </w:tr>
      <w:tr w:rsidR="002007A4" w:rsidTr="00580A4F">
        <w:trPr>
          <w:trHeight w:val="128"/>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color w:val="000000"/>
                <w:sz w:val="20"/>
                <w:szCs w:val="20"/>
              </w:rPr>
            </w:pPr>
            <w:r>
              <w:rPr>
                <w:rFonts w:ascii="Arial" w:hAnsi="Arial" w:cs="Arial"/>
                <w:color w:val="000000"/>
                <w:sz w:val="20"/>
                <w:szCs w:val="20"/>
              </w:rPr>
              <w:t>January</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49,761,317</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166,201,315</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215,962,632</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147,337,710</w:t>
            </w:r>
          </w:p>
        </w:tc>
      </w:tr>
      <w:tr w:rsidR="002007A4" w:rsidTr="00580A4F">
        <w:trPr>
          <w:trHeight w:val="128"/>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color w:val="000000"/>
                <w:sz w:val="20"/>
                <w:szCs w:val="20"/>
              </w:rPr>
            </w:pPr>
            <w:r>
              <w:rPr>
                <w:rFonts w:ascii="Arial" w:hAnsi="Arial" w:cs="Arial"/>
                <w:color w:val="000000"/>
                <w:sz w:val="20"/>
                <w:szCs w:val="20"/>
              </w:rPr>
              <w:t>February</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24,006,765</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189,966,014</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213,972,779</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138,233,945</w:t>
            </w:r>
          </w:p>
        </w:tc>
      </w:tr>
      <w:tr w:rsidR="002007A4" w:rsidTr="00580A4F">
        <w:trPr>
          <w:trHeight w:val="128"/>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color w:val="000000"/>
                <w:sz w:val="20"/>
                <w:szCs w:val="20"/>
              </w:rPr>
            </w:pPr>
            <w:r>
              <w:rPr>
                <w:rFonts w:ascii="Arial" w:hAnsi="Arial" w:cs="Arial"/>
                <w:color w:val="000000"/>
                <w:sz w:val="20"/>
                <w:szCs w:val="20"/>
              </w:rPr>
              <w:t>March</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54,606,930</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171,694,015</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226,300,945</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157,086,621</w:t>
            </w:r>
          </w:p>
        </w:tc>
      </w:tr>
      <w:tr w:rsidR="002007A4" w:rsidTr="00580A4F">
        <w:trPr>
          <w:trHeight w:val="128"/>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color w:val="000000"/>
                <w:sz w:val="20"/>
                <w:szCs w:val="20"/>
              </w:rPr>
            </w:pPr>
            <w:r>
              <w:rPr>
                <w:rFonts w:ascii="Arial" w:hAnsi="Arial" w:cs="Arial"/>
                <w:color w:val="000000"/>
                <w:sz w:val="20"/>
                <w:szCs w:val="20"/>
              </w:rPr>
              <w:t>April</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79,850,744</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132,874,921</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212,725,665</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167,298,015</w:t>
            </w:r>
          </w:p>
        </w:tc>
      </w:tr>
      <w:tr w:rsidR="002007A4" w:rsidTr="00580A4F">
        <w:trPr>
          <w:trHeight w:val="128"/>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color w:val="000000"/>
                <w:sz w:val="20"/>
                <w:szCs w:val="20"/>
              </w:rPr>
            </w:pPr>
            <w:r>
              <w:rPr>
                <w:rFonts w:ascii="Arial" w:hAnsi="Arial" w:cs="Arial"/>
                <w:color w:val="000000"/>
                <w:sz w:val="20"/>
                <w:szCs w:val="20"/>
              </w:rPr>
              <w:t>May</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52,180,417</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169,310,545</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221,490,962</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181,611,562</w:t>
            </w:r>
          </w:p>
        </w:tc>
      </w:tr>
      <w:tr w:rsidR="002007A4" w:rsidTr="00580A4F">
        <w:trPr>
          <w:trHeight w:val="128"/>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color w:val="000000"/>
                <w:sz w:val="20"/>
                <w:szCs w:val="20"/>
              </w:rPr>
            </w:pPr>
            <w:r>
              <w:rPr>
                <w:rFonts w:ascii="Arial" w:hAnsi="Arial" w:cs="Arial"/>
                <w:color w:val="000000"/>
                <w:sz w:val="20"/>
                <w:szCs w:val="20"/>
              </w:rPr>
              <w:t>June</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156,720,317</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61,481,210</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218,201,527</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180,079,777</w:t>
            </w:r>
          </w:p>
        </w:tc>
      </w:tr>
      <w:tr w:rsidR="002007A4" w:rsidTr="00580A4F">
        <w:trPr>
          <w:trHeight w:val="128"/>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color w:val="000000"/>
                <w:sz w:val="20"/>
                <w:szCs w:val="20"/>
              </w:rPr>
            </w:pPr>
            <w:r>
              <w:rPr>
                <w:rFonts w:ascii="Arial" w:hAnsi="Arial" w:cs="Arial"/>
                <w:color w:val="000000"/>
                <w:sz w:val="20"/>
                <w:szCs w:val="20"/>
              </w:rPr>
              <w:t>July</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153,610,821</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80,576,131</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234,186,952</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178,911,177</w:t>
            </w:r>
          </w:p>
        </w:tc>
      </w:tr>
      <w:tr w:rsidR="002007A4" w:rsidTr="00580A4F">
        <w:trPr>
          <w:trHeight w:val="128"/>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color w:val="000000"/>
                <w:sz w:val="20"/>
                <w:szCs w:val="20"/>
              </w:rPr>
            </w:pPr>
            <w:r>
              <w:rPr>
                <w:rFonts w:ascii="Arial" w:hAnsi="Arial" w:cs="Arial"/>
                <w:color w:val="000000"/>
                <w:sz w:val="20"/>
                <w:szCs w:val="20"/>
              </w:rPr>
              <w:t>August</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271,094,250</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83,479,823</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354,574,073</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212,904,216</w:t>
            </w:r>
          </w:p>
        </w:tc>
      </w:tr>
      <w:tr w:rsidR="002007A4" w:rsidTr="00580A4F">
        <w:trPr>
          <w:trHeight w:val="128"/>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color w:val="000000"/>
                <w:sz w:val="20"/>
                <w:szCs w:val="20"/>
              </w:rPr>
            </w:pPr>
            <w:r>
              <w:rPr>
                <w:rFonts w:ascii="Arial" w:hAnsi="Arial" w:cs="Arial"/>
                <w:color w:val="000000"/>
                <w:sz w:val="20"/>
                <w:szCs w:val="20"/>
              </w:rPr>
              <w:t>September</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349,946,771</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6,220,570</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356,167,341</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255,961,030</w:t>
            </w:r>
          </w:p>
        </w:tc>
      </w:tr>
      <w:tr w:rsidR="002007A4" w:rsidTr="00580A4F">
        <w:trPr>
          <w:trHeight w:val="128"/>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color w:val="000000"/>
                <w:sz w:val="20"/>
                <w:szCs w:val="20"/>
              </w:rPr>
            </w:pPr>
            <w:r>
              <w:rPr>
                <w:rFonts w:ascii="Arial" w:hAnsi="Arial" w:cs="Arial"/>
                <w:color w:val="000000"/>
                <w:sz w:val="20"/>
                <w:szCs w:val="20"/>
              </w:rPr>
              <w:t>October</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87,081,365</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307,386,940</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394,468,305</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241,620,588</w:t>
            </w:r>
          </w:p>
        </w:tc>
      </w:tr>
      <w:tr w:rsidR="002007A4" w:rsidTr="00580A4F">
        <w:trPr>
          <w:trHeight w:val="128"/>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color w:val="000000"/>
                <w:sz w:val="20"/>
                <w:szCs w:val="20"/>
              </w:rPr>
            </w:pPr>
            <w:r>
              <w:rPr>
                <w:rFonts w:ascii="Arial" w:hAnsi="Arial" w:cs="Arial"/>
                <w:color w:val="000000"/>
                <w:sz w:val="20"/>
                <w:szCs w:val="20"/>
              </w:rPr>
              <w:t>November</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219,177,469</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53,986,452</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273,163,921</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209,922,405</w:t>
            </w:r>
          </w:p>
        </w:tc>
      </w:tr>
      <w:tr w:rsidR="002007A4" w:rsidTr="00580A4F">
        <w:trPr>
          <w:trHeight w:val="128"/>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color w:val="000000"/>
                <w:sz w:val="20"/>
                <w:szCs w:val="20"/>
              </w:rPr>
            </w:pPr>
            <w:r>
              <w:rPr>
                <w:rFonts w:ascii="Arial" w:hAnsi="Arial" w:cs="Arial"/>
                <w:color w:val="000000"/>
                <w:sz w:val="20"/>
                <w:szCs w:val="20"/>
              </w:rPr>
              <w:t>December</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242,414,940</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0</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242,414,940</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r>
              <w:rPr>
                <w:rFonts w:ascii="Arial" w:hAnsi="Arial" w:cs="Arial"/>
                <w:color w:val="000000"/>
              </w:rPr>
              <w:t>199,409,433</w:t>
            </w:r>
          </w:p>
        </w:tc>
      </w:tr>
      <w:tr w:rsidR="002007A4" w:rsidTr="00580A4F">
        <w:trPr>
          <w:trHeight w:val="128"/>
        </w:trPr>
        <w:tc>
          <w:tcPr>
            <w:tcW w:w="1674" w:type="dxa"/>
            <w:tcBorders>
              <w:top w:val="nil"/>
              <w:left w:val="nil"/>
              <w:bottom w:val="nil"/>
              <w:right w:val="nil"/>
            </w:tcBorders>
            <w:shd w:val="clear" w:color="auto" w:fill="auto"/>
            <w:noWrap/>
            <w:vAlign w:val="bottom"/>
            <w:hideMark/>
          </w:tcPr>
          <w:p w:rsidR="002007A4" w:rsidRDefault="002007A4" w:rsidP="002007A4">
            <w:pPr>
              <w:jc w:val="center"/>
              <w:rPr>
                <w:rFonts w:ascii="Arial" w:hAnsi="Arial" w:cs="Arial"/>
                <w:color w:val="000000"/>
                <w:sz w:val="20"/>
                <w:szCs w:val="20"/>
              </w:rPr>
            </w:pP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rPr>
            </w:pPr>
          </w:p>
        </w:tc>
      </w:tr>
      <w:tr w:rsidR="002007A4" w:rsidTr="00580A4F">
        <w:trPr>
          <w:trHeight w:val="192"/>
        </w:trPr>
        <w:tc>
          <w:tcPr>
            <w:tcW w:w="1674" w:type="dxa"/>
            <w:vMerge w:val="restart"/>
            <w:tcBorders>
              <w:top w:val="nil"/>
              <w:left w:val="nil"/>
              <w:bottom w:val="nil"/>
              <w:right w:val="nil"/>
            </w:tcBorders>
            <w:shd w:val="clear" w:color="auto" w:fill="auto"/>
            <w:noWrap/>
            <w:vAlign w:val="bottom"/>
            <w:hideMark/>
          </w:tcPr>
          <w:p w:rsidR="002007A4" w:rsidRPr="006D0A82" w:rsidRDefault="002007A4" w:rsidP="002007A4">
            <w:pPr>
              <w:jc w:val="center"/>
              <w:rPr>
                <w:rFonts w:ascii="Arial" w:hAnsi="Arial" w:cs="Arial"/>
                <w:b/>
                <w:bCs/>
                <w:color w:val="000000"/>
                <w:sz w:val="16"/>
                <w:szCs w:val="16"/>
              </w:rPr>
            </w:pPr>
            <w:r w:rsidRPr="006D0A82">
              <w:rPr>
                <w:rFonts w:ascii="Arial" w:hAnsi="Arial" w:cs="Arial"/>
                <w:b/>
                <w:bCs/>
                <w:color w:val="000000"/>
                <w:sz w:val="16"/>
                <w:szCs w:val="16"/>
              </w:rPr>
              <w:t>Yearly Total</w:t>
            </w:r>
          </w:p>
        </w:tc>
        <w:tc>
          <w:tcPr>
            <w:tcW w:w="1864" w:type="dxa"/>
            <w:vMerge w:val="restart"/>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Pr>
                <w:rFonts w:ascii="Arial" w:hAnsi="Arial" w:cs="Arial"/>
                <w:color w:val="000000"/>
                <w:sz w:val="20"/>
                <w:szCs w:val="20"/>
              </w:rPr>
              <w:t>1,740,452,106</w:t>
            </w:r>
          </w:p>
        </w:tc>
        <w:tc>
          <w:tcPr>
            <w:tcW w:w="1864" w:type="dxa"/>
            <w:vMerge w:val="restart"/>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bookmarkStart w:id="1" w:name="RANGE!D20"/>
            <w:r>
              <w:rPr>
                <w:rFonts w:ascii="Arial" w:hAnsi="Arial" w:cs="Arial"/>
                <w:color w:val="000000"/>
                <w:sz w:val="20"/>
                <w:szCs w:val="20"/>
              </w:rPr>
              <w:t>1,423,177,936</w:t>
            </w:r>
            <w:bookmarkEnd w:id="1"/>
          </w:p>
        </w:tc>
        <w:tc>
          <w:tcPr>
            <w:tcW w:w="1909" w:type="dxa"/>
            <w:vMerge w:val="restart"/>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Pr>
                <w:rFonts w:ascii="Arial" w:hAnsi="Arial" w:cs="Arial"/>
                <w:color w:val="000000"/>
                <w:sz w:val="20"/>
                <w:szCs w:val="20"/>
              </w:rPr>
              <w:t>3,163,630,042</w:t>
            </w:r>
          </w:p>
        </w:tc>
        <w:tc>
          <w:tcPr>
            <w:tcW w:w="2428" w:type="dxa"/>
            <w:vMerge w:val="restart"/>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Pr>
                <w:rFonts w:ascii="Arial" w:hAnsi="Arial" w:cs="Arial"/>
                <w:color w:val="000000"/>
                <w:sz w:val="20"/>
                <w:szCs w:val="20"/>
              </w:rPr>
              <w:t>2,270,376,479</w:t>
            </w:r>
          </w:p>
        </w:tc>
      </w:tr>
      <w:tr w:rsidR="002007A4" w:rsidTr="00580A4F">
        <w:trPr>
          <w:trHeight w:val="192"/>
        </w:trPr>
        <w:tc>
          <w:tcPr>
            <w:tcW w:w="1674" w:type="dxa"/>
            <w:vMerge/>
            <w:tcBorders>
              <w:top w:val="nil"/>
              <w:left w:val="nil"/>
              <w:bottom w:val="nil"/>
              <w:right w:val="nil"/>
            </w:tcBorders>
            <w:vAlign w:val="center"/>
            <w:hideMark/>
          </w:tcPr>
          <w:p w:rsidR="002007A4" w:rsidRPr="006D0A82" w:rsidRDefault="002007A4" w:rsidP="002007A4">
            <w:pPr>
              <w:rPr>
                <w:rFonts w:ascii="Arial" w:hAnsi="Arial" w:cs="Arial"/>
                <w:b/>
                <w:bCs/>
                <w:color w:val="000000"/>
                <w:sz w:val="16"/>
                <w:szCs w:val="16"/>
              </w:rPr>
            </w:pPr>
          </w:p>
        </w:tc>
        <w:tc>
          <w:tcPr>
            <w:tcW w:w="1864" w:type="dxa"/>
            <w:vMerge/>
            <w:tcBorders>
              <w:top w:val="nil"/>
              <w:left w:val="nil"/>
              <w:bottom w:val="nil"/>
              <w:right w:val="nil"/>
            </w:tcBorders>
            <w:vAlign w:val="center"/>
          </w:tcPr>
          <w:p w:rsidR="002007A4" w:rsidRDefault="002007A4" w:rsidP="002007A4">
            <w:pPr>
              <w:rPr>
                <w:rFonts w:ascii="Arial" w:hAnsi="Arial" w:cs="Arial"/>
                <w:color w:val="000000"/>
                <w:sz w:val="20"/>
                <w:szCs w:val="20"/>
              </w:rPr>
            </w:pPr>
          </w:p>
        </w:tc>
        <w:tc>
          <w:tcPr>
            <w:tcW w:w="1864" w:type="dxa"/>
            <w:vMerge/>
            <w:tcBorders>
              <w:top w:val="nil"/>
              <w:left w:val="nil"/>
              <w:bottom w:val="nil"/>
              <w:right w:val="nil"/>
            </w:tcBorders>
            <w:vAlign w:val="center"/>
          </w:tcPr>
          <w:p w:rsidR="002007A4" w:rsidRDefault="002007A4" w:rsidP="002007A4">
            <w:pPr>
              <w:rPr>
                <w:rFonts w:ascii="Arial" w:hAnsi="Arial" w:cs="Arial"/>
                <w:color w:val="000000"/>
                <w:sz w:val="20"/>
                <w:szCs w:val="20"/>
              </w:rPr>
            </w:pPr>
          </w:p>
        </w:tc>
        <w:tc>
          <w:tcPr>
            <w:tcW w:w="1909" w:type="dxa"/>
            <w:vMerge/>
            <w:tcBorders>
              <w:top w:val="nil"/>
              <w:left w:val="nil"/>
              <w:bottom w:val="nil"/>
              <w:right w:val="nil"/>
            </w:tcBorders>
            <w:vAlign w:val="center"/>
          </w:tcPr>
          <w:p w:rsidR="002007A4" w:rsidRDefault="002007A4" w:rsidP="002007A4">
            <w:pPr>
              <w:rPr>
                <w:rFonts w:ascii="Arial" w:hAnsi="Arial" w:cs="Arial"/>
                <w:color w:val="000000"/>
                <w:sz w:val="20"/>
                <w:szCs w:val="20"/>
              </w:rPr>
            </w:pPr>
          </w:p>
        </w:tc>
        <w:tc>
          <w:tcPr>
            <w:tcW w:w="2428" w:type="dxa"/>
            <w:vMerge/>
            <w:tcBorders>
              <w:top w:val="nil"/>
              <w:left w:val="nil"/>
              <w:bottom w:val="nil"/>
              <w:right w:val="nil"/>
            </w:tcBorders>
            <w:vAlign w:val="center"/>
          </w:tcPr>
          <w:p w:rsidR="002007A4" w:rsidRDefault="002007A4" w:rsidP="002007A4">
            <w:pPr>
              <w:rPr>
                <w:rFonts w:ascii="Arial" w:hAnsi="Arial" w:cs="Arial"/>
                <w:color w:val="000000"/>
                <w:sz w:val="20"/>
                <w:szCs w:val="20"/>
              </w:rPr>
            </w:pPr>
          </w:p>
        </w:tc>
      </w:tr>
      <w:tr w:rsidR="002007A4" w:rsidTr="00580A4F">
        <w:trPr>
          <w:trHeight w:val="122"/>
        </w:trPr>
        <w:tc>
          <w:tcPr>
            <w:tcW w:w="1674" w:type="dxa"/>
            <w:tcBorders>
              <w:top w:val="nil"/>
              <w:left w:val="nil"/>
              <w:bottom w:val="nil"/>
              <w:right w:val="nil"/>
            </w:tcBorders>
            <w:shd w:val="clear" w:color="auto" w:fill="auto"/>
            <w:noWrap/>
            <w:vAlign w:val="bottom"/>
            <w:hideMark/>
          </w:tcPr>
          <w:p w:rsidR="002007A4" w:rsidRPr="006D0A82" w:rsidRDefault="002007A4" w:rsidP="002007A4">
            <w:pPr>
              <w:jc w:val="center"/>
              <w:rPr>
                <w:rFonts w:ascii="Arial" w:hAnsi="Arial" w:cs="Arial"/>
                <w:b/>
                <w:bCs/>
                <w:color w:val="000000"/>
                <w:sz w:val="16"/>
                <w:szCs w:val="16"/>
              </w:rPr>
            </w:pPr>
            <w:r w:rsidRPr="006D0A82">
              <w:rPr>
                <w:rFonts w:ascii="Arial" w:hAnsi="Arial" w:cs="Arial"/>
                <w:b/>
                <w:bCs/>
                <w:color w:val="000000"/>
                <w:sz w:val="16"/>
                <w:szCs w:val="16"/>
              </w:rPr>
              <w:t>Monthly Average</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Pr>
                <w:rFonts w:ascii="Arial" w:hAnsi="Arial" w:cs="Arial"/>
                <w:color w:val="000000"/>
                <w:sz w:val="20"/>
                <w:szCs w:val="20"/>
              </w:rPr>
              <w:t>145,037,676</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Pr>
                <w:rFonts w:ascii="Arial" w:hAnsi="Arial" w:cs="Arial"/>
                <w:color w:val="000000"/>
                <w:sz w:val="20"/>
                <w:szCs w:val="20"/>
              </w:rPr>
              <w:t>118,598,161</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Pr>
                <w:rFonts w:ascii="Arial" w:hAnsi="Arial" w:cs="Arial"/>
                <w:color w:val="000000"/>
                <w:sz w:val="20"/>
                <w:szCs w:val="20"/>
              </w:rPr>
              <w:t>263,635,837</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Pr>
                <w:rFonts w:ascii="Arial" w:hAnsi="Arial" w:cs="Arial"/>
                <w:color w:val="000000"/>
                <w:sz w:val="20"/>
                <w:szCs w:val="20"/>
              </w:rPr>
              <w:t>189,198,040</w:t>
            </w:r>
          </w:p>
        </w:tc>
      </w:tr>
      <w:tr w:rsidR="002007A4" w:rsidTr="00580A4F">
        <w:trPr>
          <w:trHeight w:val="122"/>
        </w:trPr>
        <w:tc>
          <w:tcPr>
            <w:tcW w:w="1674" w:type="dxa"/>
            <w:tcBorders>
              <w:top w:val="nil"/>
              <w:left w:val="nil"/>
              <w:bottom w:val="nil"/>
              <w:right w:val="nil"/>
            </w:tcBorders>
            <w:shd w:val="clear" w:color="auto" w:fill="auto"/>
            <w:noWrap/>
            <w:vAlign w:val="bottom"/>
            <w:hideMark/>
          </w:tcPr>
          <w:p w:rsidR="002007A4" w:rsidRPr="006D0A82" w:rsidRDefault="002007A4" w:rsidP="002007A4">
            <w:pPr>
              <w:jc w:val="center"/>
              <w:rPr>
                <w:rFonts w:ascii="Arial" w:hAnsi="Arial" w:cs="Arial"/>
                <w:b/>
                <w:bCs/>
                <w:color w:val="000000"/>
                <w:sz w:val="16"/>
                <w:szCs w:val="16"/>
              </w:rPr>
            </w:pPr>
            <w:r w:rsidRPr="006D0A82">
              <w:rPr>
                <w:rFonts w:ascii="Arial" w:hAnsi="Arial" w:cs="Arial"/>
                <w:b/>
                <w:bCs/>
                <w:color w:val="000000"/>
                <w:sz w:val="16"/>
                <w:szCs w:val="16"/>
              </w:rPr>
              <w:t>Monthly Minimum</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Pr>
                <w:rFonts w:ascii="Arial" w:hAnsi="Arial" w:cs="Arial"/>
                <w:color w:val="000000"/>
                <w:sz w:val="20"/>
                <w:szCs w:val="20"/>
              </w:rPr>
              <w:t>24,006,765</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sidRPr="00D256DC">
              <w:rPr>
                <w:rFonts w:ascii="Arial" w:hAnsi="Arial" w:cs="Arial"/>
                <w:color w:val="000000"/>
                <w:sz w:val="20"/>
                <w:szCs w:val="20"/>
              </w:rPr>
              <w:t>0</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Pr>
                <w:rFonts w:ascii="Arial" w:hAnsi="Arial" w:cs="Arial"/>
                <w:color w:val="000000"/>
                <w:sz w:val="20"/>
                <w:szCs w:val="20"/>
              </w:rPr>
              <w:t>212,725,665</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Pr>
                <w:rFonts w:ascii="Arial" w:hAnsi="Arial" w:cs="Arial"/>
                <w:color w:val="000000"/>
                <w:sz w:val="20"/>
                <w:szCs w:val="20"/>
              </w:rPr>
              <w:t>138,233,945</w:t>
            </w:r>
          </w:p>
        </w:tc>
      </w:tr>
      <w:tr w:rsidR="002007A4" w:rsidTr="00580A4F">
        <w:trPr>
          <w:trHeight w:val="122"/>
        </w:trPr>
        <w:tc>
          <w:tcPr>
            <w:tcW w:w="1674" w:type="dxa"/>
            <w:tcBorders>
              <w:top w:val="nil"/>
              <w:left w:val="nil"/>
              <w:bottom w:val="nil"/>
              <w:right w:val="nil"/>
            </w:tcBorders>
            <w:shd w:val="clear" w:color="auto" w:fill="auto"/>
            <w:noWrap/>
            <w:vAlign w:val="bottom"/>
            <w:hideMark/>
          </w:tcPr>
          <w:p w:rsidR="002007A4" w:rsidRPr="006D0A82" w:rsidRDefault="002007A4" w:rsidP="002007A4">
            <w:pPr>
              <w:jc w:val="center"/>
              <w:rPr>
                <w:rFonts w:ascii="Arial" w:hAnsi="Arial" w:cs="Arial"/>
                <w:b/>
                <w:bCs/>
                <w:color w:val="000000"/>
                <w:sz w:val="16"/>
                <w:szCs w:val="16"/>
              </w:rPr>
            </w:pPr>
            <w:r w:rsidRPr="006D0A82">
              <w:rPr>
                <w:rFonts w:ascii="Arial" w:hAnsi="Arial" w:cs="Arial"/>
                <w:b/>
                <w:bCs/>
                <w:color w:val="000000"/>
                <w:sz w:val="16"/>
                <w:szCs w:val="16"/>
              </w:rPr>
              <w:t>Monthly Maximum</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Pr>
                <w:rFonts w:ascii="Arial" w:hAnsi="Arial" w:cs="Arial"/>
                <w:color w:val="000000"/>
                <w:sz w:val="20"/>
                <w:szCs w:val="20"/>
              </w:rPr>
              <w:t>349,946,771</w:t>
            </w:r>
          </w:p>
        </w:tc>
        <w:tc>
          <w:tcPr>
            <w:tcW w:w="1864"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Pr>
                <w:rFonts w:ascii="Arial" w:hAnsi="Arial" w:cs="Arial"/>
                <w:color w:val="000000"/>
                <w:sz w:val="20"/>
                <w:szCs w:val="20"/>
              </w:rPr>
              <w:t>307,386,940</w:t>
            </w:r>
          </w:p>
        </w:tc>
        <w:tc>
          <w:tcPr>
            <w:tcW w:w="1909"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Pr>
                <w:rFonts w:ascii="Arial" w:hAnsi="Arial" w:cs="Arial"/>
                <w:color w:val="000000"/>
                <w:sz w:val="20"/>
                <w:szCs w:val="20"/>
              </w:rPr>
              <w:t>394,468,305</w:t>
            </w:r>
          </w:p>
        </w:tc>
        <w:tc>
          <w:tcPr>
            <w:tcW w:w="2428" w:type="dxa"/>
            <w:tcBorders>
              <w:top w:val="nil"/>
              <w:left w:val="nil"/>
              <w:bottom w:val="nil"/>
              <w:right w:val="nil"/>
            </w:tcBorders>
            <w:shd w:val="clear" w:color="auto" w:fill="auto"/>
            <w:noWrap/>
            <w:vAlign w:val="bottom"/>
          </w:tcPr>
          <w:p w:rsidR="002007A4" w:rsidRDefault="002007A4" w:rsidP="002007A4">
            <w:pPr>
              <w:jc w:val="center"/>
              <w:rPr>
                <w:rFonts w:ascii="Arial" w:hAnsi="Arial" w:cs="Arial"/>
                <w:color w:val="000000"/>
                <w:sz w:val="20"/>
                <w:szCs w:val="20"/>
              </w:rPr>
            </w:pPr>
            <w:r>
              <w:rPr>
                <w:rFonts w:ascii="Arial" w:hAnsi="Arial" w:cs="Arial"/>
                <w:color w:val="000000"/>
                <w:sz w:val="20"/>
                <w:szCs w:val="20"/>
              </w:rPr>
              <w:t>255,961,030</w:t>
            </w:r>
          </w:p>
        </w:tc>
      </w:tr>
    </w:tbl>
    <w:p w:rsidR="00AF0AA9" w:rsidRDefault="00AF0AA9" w:rsidP="00F22F09">
      <w:pPr>
        <w:pStyle w:val="Title"/>
        <w:jc w:val="left"/>
        <w:rPr>
          <w:rFonts w:ascii="Tahoma" w:hAnsi="Tahoma"/>
          <w:bCs w:val="0"/>
          <w:iCs/>
          <w:sz w:val="28"/>
          <w:szCs w:val="28"/>
        </w:rPr>
      </w:pPr>
    </w:p>
    <w:p w:rsidR="00AF0AA9" w:rsidRPr="00ED752F" w:rsidRDefault="00AF0AA9" w:rsidP="00A647BC">
      <w:pPr>
        <w:pStyle w:val="Subtitle"/>
        <w:ind w:left="0" w:right="0"/>
        <w:jc w:val="center"/>
        <w:rPr>
          <w:rFonts w:ascii="Tahoma" w:hAnsi="Tahoma"/>
          <w:sz w:val="28"/>
          <w:szCs w:val="28"/>
        </w:rPr>
      </w:pPr>
      <w:r w:rsidRPr="00A647BC">
        <w:rPr>
          <w:rFonts w:ascii="Arial Black" w:eastAsia="Batang" w:hAnsi="Arial Black" w:cs="Tahoma"/>
          <w:i w:val="0"/>
          <w:sz w:val="40"/>
          <w:szCs w:val="40"/>
        </w:rPr>
        <w:lastRenderedPageBreak/>
        <w:t>Water Works Laboratory</w:t>
      </w:r>
      <w:r w:rsidRPr="00A647BC">
        <w:rPr>
          <w:rFonts w:ascii="Arial Black" w:eastAsia="Batang" w:hAnsi="Arial Black" w:cs="Tahoma"/>
          <w:i w:val="0"/>
          <w:sz w:val="40"/>
          <w:szCs w:val="40"/>
        </w:rPr>
        <w:tab/>
      </w:r>
      <w:r w:rsidRPr="00ED752F">
        <w:rPr>
          <w:rFonts w:ascii="Tahoma" w:hAnsi="Tahoma"/>
          <w:iCs/>
          <w:sz w:val="28"/>
          <w:szCs w:val="28"/>
        </w:rPr>
        <w:tab/>
      </w:r>
    </w:p>
    <w:p w:rsidR="00AF0AA9" w:rsidRPr="00ED752F" w:rsidRDefault="00AF0AA9" w:rsidP="00AF0AA9">
      <w:pPr>
        <w:pStyle w:val="Title"/>
        <w:jc w:val="left"/>
        <w:rPr>
          <w:rFonts w:ascii="Tahoma" w:hAnsi="Tahoma"/>
          <w:b w:val="0"/>
          <w:bCs w:val="0"/>
          <w:iCs/>
          <w:sz w:val="20"/>
          <w:szCs w:val="20"/>
        </w:rPr>
      </w:pPr>
      <w:r w:rsidRPr="00ED752F">
        <w:rPr>
          <w:rFonts w:ascii="Tahoma" w:hAnsi="Tahoma"/>
          <w:b w:val="0"/>
          <w:bCs w:val="0"/>
          <w:sz w:val="20"/>
          <w:szCs w:val="20"/>
        </w:rPr>
        <w:t xml:space="preserve">  </w:t>
      </w:r>
      <w:r w:rsidRPr="00ED752F">
        <w:rPr>
          <w:rFonts w:ascii="Tahoma" w:hAnsi="Tahoma"/>
          <w:b w:val="0"/>
          <w:bCs w:val="0"/>
          <w:iCs/>
          <w:sz w:val="20"/>
          <w:szCs w:val="20"/>
        </w:rPr>
        <w:t xml:space="preserve"> </w:t>
      </w:r>
    </w:p>
    <w:p w:rsidR="00AF0AA9" w:rsidRPr="00E13813" w:rsidRDefault="00AF0AA9" w:rsidP="00E13813">
      <w:pPr>
        <w:spacing w:after="220" w:line="220" w:lineRule="atLeast"/>
        <w:rPr>
          <w:rFonts w:ascii="Arial Black" w:hAnsi="Arial Black"/>
        </w:rPr>
      </w:pPr>
      <w:r w:rsidRPr="00E13813">
        <w:rPr>
          <w:rFonts w:ascii="Arial Black" w:hAnsi="Arial Black"/>
        </w:rPr>
        <w:t>Wellhead Protection Program</w:t>
      </w:r>
    </w:p>
    <w:p w:rsidR="00AF0AA9" w:rsidRPr="00587C95" w:rsidRDefault="00AF0AA9" w:rsidP="00587C95">
      <w:pPr>
        <w:spacing w:after="220" w:line="220" w:lineRule="atLeast"/>
        <w:rPr>
          <w:rFonts w:ascii="Bookman Old Style" w:hAnsi="Bookman Old Style"/>
          <w:sz w:val="20"/>
          <w:szCs w:val="20"/>
        </w:rPr>
      </w:pPr>
      <w:r w:rsidRPr="00587C95">
        <w:rPr>
          <w:rFonts w:ascii="Bookman Old Style" w:hAnsi="Bookman Old Style"/>
          <w:sz w:val="20"/>
          <w:szCs w:val="20"/>
        </w:rPr>
        <w:t>As part of the Well Head Protection program, wells at the Canal and Glick well fields and the adjacent old City Golf Course are sampled and tested for volatile organic compounds. Nine Canal &amp; Five Glick production wells are tested once a year. Forty-one monitoring wells are tested monthly and bi-annually for volatile organic compounds at the old City Golf Course. Samples are sent to independent certified labs for analysis.</w:t>
      </w:r>
    </w:p>
    <w:p w:rsidR="00AF0AA9" w:rsidRPr="00587C95" w:rsidRDefault="00AF0AA9" w:rsidP="00587C95">
      <w:pPr>
        <w:spacing w:after="220" w:line="220" w:lineRule="atLeast"/>
        <w:rPr>
          <w:rFonts w:ascii="Bookman Old Style" w:hAnsi="Bookman Old Style"/>
          <w:sz w:val="20"/>
          <w:szCs w:val="20"/>
        </w:rPr>
      </w:pPr>
      <w:r w:rsidRPr="00587C95">
        <w:rPr>
          <w:rFonts w:ascii="Bookman Old Style" w:hAnsi="Bookman Old Style"/>
          <w:sz w:val="20"/>
          <w:szCs w:val="20"/>
        </w:rPr>
        <w:t>As the Water Works Lab Technician, we keep updated files of all WHP test results, updating and comparing results monthly.  We also complete monthly IDEM Reports.</w:t>
      </w:r>
    </w:p>
    <w:p w:rsidR="00AF0AA9" w:rsidRPr="00587C95" w:rsidRDefault="00AF0AA9" w:rsidP="00587C95">
      <w:pPr>
        <w:spacing w:after="220" w:line="220" w:lineRule="atLeast"/>
        <w:rPr>
          <w:rFonts w:ascii="Bookman Old Style" w:hAnsi="Bookman Old Style"/>
          <w:sz w:val="20"/>
          <w:szCs w:val="20"/>
        </w:rPr>
      </w:pPr>
    </w:p>
    <w:p w:rsidR="00AF0AA9" w:rsidRPr="00E13813" w:rsidRDefault="00AF0AA9" w:rsidP="00E13813">
      <w:pPr>
        <w:spacing w:after="220" w:line="220" w:lineRule="atLeast"/>
        <w:rPr>
          <w:rFonts w:ascii="Arial Black" w:hAnsi="Arial Black"/>
        </w:rPr>
      </w:pPr>
      <w:r w:rsidRPr="00E13813">
        <w:rPr>
          <w:rFonts w:ascii="Arial Black" w:hAnsi="Arial Black"/>
        </w:rPr>
        <w:t>Lead and Copper Project</w:t>
      </w:r>
    </w:p>
    <w:p w:rsidR="00AF0AA9" w:rsidRPr="00587C95" w:rsidRDefault="00AF0AA9" w:rsidP="00587C95">
      <w:pPr>
        <w:spacing w:after="220" w:line="220" w:lineRule="atLeast"/>
        <w:rPr>
          <w:rFonts w:ascii="Bookman Old Style" w:hAnsi="Bookman Old Style"/>
          <w:sz w:val="20"/>
          <w:szCs w:val="20"/>
        </w:rPr>
      </w:pPr>
      <w:r w:rsidRPr="00587C95">
        <w:rPr>
          <w:rFonts w:ascii="Bookman Old Style" w:hAnsi="Bookman Old Style"/>
          <w:sz w:val="20"/>
          <w:szCs w:val="20"/>
        </w:rPr>
        <w:t>In 2015, there was no testing for Lead and Copper because we were in compliance and received a wavier till 2016. As in the past we organize and supervise this program, communicating with a certified chemistry lab. We also supply residents with preserved sample bottles and collect paperwork. Results are reported to IDEM and test results are mailed to all residents.</w:t>
      </w:r>
    </w:p>
    <w:p w:rsidR="00AF0AA9" w:rsidRPr="00ED752F" w:rsidRDefault="00AF0AA9" w:rsidP="00AF0AA9"/>
    <w:p w:rsidR="00AF0AA9" w:rsidRDefault="00AF0AA9" w:rsidP="00AF0AA9">
      <w:pPr>
        <w:rPr>
          <w:rFonts w:ascii="Tahoma" w:hAnsi="Tahoma" w:cs="Tahoma"/>
        </w:rPr>
      </w:pPr>
      <w:r w:rsidRPr="00ED752F">
        <w:t xml:space="preserve">      </w:t>
      </w:r>
      <w:r w:rsidRPr="00ED752F">
        <w:tab/>
      </w:r>
      <w:r w:rsidRPr="005F2643">
        <w:t xml:space="preserve">      </w:t>
      </w:r>
      <w:r>
        <w:t xml:space="preserve">           </w:t>
      </w:r>
      <w:r w:rsidRPr="00E13813">
        <w:rPr>
          <w:rFonts w:ascii="Arial Black" w:hAnsi="Arial Black"/>
        </w:rPr>
        <w:t>Results:</w:t>
      </w:r>
      <w:r w:rsidRPr="005F2643">
        <w:rPr>
          <w:rFonts w:ascii="Tahoma" w:hAnsi="Tahoma" w:cs="Tahoma"/>
        </w:rPr>
        <w:t xml:space="preserve"> </w:t>
      </w:r>
      <w:r w:rsidRPr="00587C95">
        <w:rPr>
          <w:rFonts w:ascii="Bookman Old Style" w:hAnsi="Bookman Old Style"/>
          <w:sz w:val="20"/>
          <w:szCs w:val="20"/>
        </w:rPr>
        <w:t>Ninety percent of samples were at or below</w:t>
      </w:r>
      <w:r w:rsidRPr="005F2643">
        <w:rPr>
          <w:rFonts w:ascii="Tahoma" w:hAnsi="Tahoma" w:cs="Tahoma"/>
        </w:rPr>
        <w:t>:</w:t>
      </w:r>
    </w:p>
    <w:p w:rsidR="00AF0AA9" w:rsidRPr="005F2643" w:rsidRDefault="00AF0AA9" w:rsidP="00AF0AA9">
      <w:pPr>
        <w:rPr>
          <w:rFonts w:ascii="Tahoma" w:hAnsi="Tahoma" w:cs="Tahoma"/>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364"/>
        <w:gridCol w:w="1417"/>
        <w:gridCol w:w="3511"/>
      </w:tblGrid>
      <w:tr w:rsidR="00AF0AA9" w:rsidRPr="005F2643" w:rsidTr="00E418E4">
        <w:trPr>
          <w:jc w:val="center"/>
        </w:trPr>
        <w:tc>
          <w:tcPr>
            <w:tcW w:w="1364" w:type="dxa"/>
          </w:tcPr>
          <w:p w:rsidR="00AF0AA9" w:rsidRPr="005F2643" w:rsidRDefault="00AF0AA9" w:rsidP="00E418E4">
            <w:pPr>
              <w:jc w:val="center"/>
              <w:rPr>
                <w:rFonts w:ascii="Tahoma" w:hAnsi="Tahoma" w:cs="Tahoma"/>
                <w:b/>
                <w:caps/>
              </w:rPr>
            </w:pPr>
            <w:r w:rsidRPr="005F2643">
              <w:rPr>
                <w:rFonts w:ascii="Tahoma" w:hAnsi="Tahoma" w:cs="Tahoma"/>
                <w:b/>
                <w:caps/>
              </w:rPr>
              <w:t>201</w:t>
            </w:r>
            <w:r>
              <w:rPr>
                <w:rFonts w:ascii="Tahoma" w:hAnsi="Tahoma" w:cs="Tahoma"/>
                <w:b/>
                <w:caps/>
              </w:rPr>
              <w:t>3</w:t>
            </w:r>
          </w:p>
        </w:tc>
        <w:tc>
          <w:tcPr>
            <w:tcW w:w="1417" w:type="dxa"/>
          </w:tcPr>
          <w:p w:rsidR="00AF0AA9" w:rsidRPr="005F2643" w:rsidRDefault="00AF0AA9" w:rsidP="00E418E4">
            <w:pPr>
              <w:jc w:val="center"/>
              <w:rPr>
                <w:rFonts w:ascii="Tahoma" w:hAnsi="Tahoma" w:cs="Tahoma"/>
                <w:caps/>
              </w:rPr>
            </w:pPr>
            <w:r w:rsidRPr="005F2643">
              <w:rPr>
                <w:rFonts w:ascii="Tahoma" w:hAnsi="Tahoma" w:cs="Tahoma"/>
              </w:rPr>
              <w:t>Lafayette</w:t>
            </w:r>
          </w:p>
        </w:tc>
        <w:tc>
          <w:tcPr>
            <w:tcW w:w="3511" w:type="dxa"/>
          </w:tcPr>
          <w:p w:rsidR="00AF0AA9" w:rsidRPr="005F2643" w:rsidRDefault="00AF0AA9" w:rsidP="00E418E4">
            <w:pPr>
              <w:jc w:val="center"/>
              <w:rPr>
                <w:rFonts w:ascii="Tahoma" w:hAnsi="Tahoma" w:cs="Tahoma"/>
                <w:caps/>
              </w:rPr>
            </w:pPr>
            <w:r w:rsidRPr="005F2643">
              <w:rPr>
                <w:rFonts w:ascii="Tahoma" w:hAnsi="Tahoma" w:cs="Tahoma"/>
                <w:caps/>
              </w:rPr>
              <w:t xml:space="preserve">EPA’s </w:t>
            </w:r>
            <w:r w:rsidRPr="005F2643">
              <w:rPr>
                <w:rFonts w:ascii="Tahoma" w:hAnsi="Tahoma" w:cs="Tahoma"/>
              </w:rPr>
              <w:t>Maximum Allowed</w:t>
            </w:r>
          </w:p>
        </w:tc>
      </w:tr>
      <w:tr w:rsidR="00AF0AA9" w:rsidRPr="005F2643" w:rsidTr="00E418E4">
        <w:trPr>
          <w:jc w:val="center"/>
        </w:trPr>
        <w:tc>
          <w:tcPr>
            <w:tcW w:w="1364" w:type="dxa"/>
          </w:tcPr>
          <w:p w:rsidR="00AF0AA9" w:rsidRPr="005F2643" w:rsidRDefault="00AF0AA9" w:rsidP="00E418E4">
            <w:pPr>
              <w:jc w:val="center"/>
              <w:rPr>
                <w:rFonts w:ascii="Tahoma" w:hAnsi="Tahoma" w:cs="Tahoma"/>
              </w:rPr>
            </w:pPr>
            <w:r w:rsidRPr="005F2643">
              <w:rPr>
                <w:rFonts w:ascii="Tahoma" w:hAnsi="Tahoma" w:cs="Tahoma"/>
              </w:rPr>
              <w:t>COPPER</w:t>
            </w:r>
          </w:p>
        </w:tc>
        <w:tc>
          <w:tcPr>
            <w:tcW w:w="1417" w:type="dxa"/>
          </w:tcPr>
          <w:p w:rsidR="00AF0AA9" w:rsidRPr="005F2643" w:rsidRDefault="00AF0AA9" w:rsidP="00E418E4">
            <w:pPr>
              <w:jc w:val="center"/>
              <w:rPr>
                <w:rFonts w:ascii="Tahoma" w:hAnsi="Tahoma" w:cs="Tahoma"/>
              </w:rPr>
            </w:pPr>
            <w:r>
              <w:rPr>
                <w:rFonts w:ascii="Tahoma" w:hAnsi="Tahoma" w:cs="Tahoma"/>
              </w:rPr>
              <w:t>0.34</w:t>
            </w:r>
            <w:r w:rsidRPr="005F2643">
              <w:rPr>
                <w:rFonts w:ascii="Tahoma" w:hAnsi="Tahoma" w:cs="Tahoma"/>
              </w:rPr>
              <w:t xml:space="preserve"> mg/L</w:t>
            </w:r>
          </w:p>
        </w:tc>
        <w:tc>
          <w:tcPr>
            <w:tcW w:w="3511" w:type="dxa"/>
            <w:vAlign w:val="center"/>
          </w:tcPr>
          <w:p w:rsidR="00AF0AA9" w:rsidRPr="005F2643" w:rsidRDefault="00AF0AA9" w:rsidP="00E418E4">
            <w:pPr>
              <w:jc w:val="center"/>
              <w:rPr>
                <w:rFonts w:ascii="Tahoma" w:hAnsi="Tahoma" w:cs="Tahoma"/>
              </w:rPr>
            </w:pPr>
            <w:r w:rsidRPr="005F2643">
              <w:rPr>
                <w:rFonts w:ascii="Tahoma" w:hAnsi="Tahoma" w:cs="Tahoma"/>
              </w:rPr>
              <w:t>1.3 ppm</w:t>
            </w:r>
          </w:p>
        </w:tc>
      </w:tr>
      <w:tr w:rsidR="00AF0AA9" w:rsidRPr="005F2643" w:rsidTr="00E418E4">
        <w:trPr>
          <w:jc w:val="center"/>
        </w:trPr>
        <w:tc>
          <w:tcPr>
            <w:tcW w:w="1364" w:type="dxa"/>
            <w:vAlign w:val="center"/>
          </w:tcPr>
          <w:p w:rsidR="00AF0AA9" w:rsidRPr="005F2643" w:rsidRDefault="00AF0AA9" w:rsidP="00E418E4">
            <w:pPr>
              <w:jc w:val="center"/>
              <w:rPr>
                <w:rFonts w:ascii="Tahoma" w:hAnsi="Tahoma" w:cs="Tahoma"/>
              </w:rPr>
            </w:pPr>
            <w:r w:rsidRPr="005F2643">
              <w:rPr>
                <w:rFonts w:ascii="Tahoma" w:hAnsi="Tahoma" w:cs="Tahoma"/>
              </w:rPr>
              <w:t>LEAD</w:t>
            </w:r>
          </w:p>
        </w:tc>
        <w:tc>
          <w:tcPr>
            <w:tcW w:w="1417" w:type="dxa"/>
          </w:tcPr>
          <w:p w:rsidR="00AF0AA9" w:rsidRPr="005F2643" w:rsidRDefault="00AF0AA9" w:rsidP="00E418E4">
            <w:pPr>
              <w:rPr>
                <w:rFonts w:ascii="Tahoma" w:hAnsi="Tahoma" w:cs="Tahoma"/>
              </w:rPr>
            </w:pPr>
            <w:r w:rsidRPr="005F2643">
              <w:rPr>
                <w:rFonts w:ascii="Tahoma" w:hAnsi="Tahoma" w:cs="Tahoma"/>
              </w:rPr>
              <w:t xml:space="preserve">      BDL</w:t>
            </w:r>
          </w:p>
        </w:tc>
        <w:tc>
          <w:tcPr>
            <w:tcW w:w="3511" w:type="dxa"/>
            <w:vAlign w:val="center"/>
          </w:tcPr>
          <w:p w:rsidR="00AF0AA9" w:rsidRPr="005F2643" w:rsidRDefault="00AF0AA9" w:rsidP="00E418E4">
            <w:pPr>
              <w:jc w:val="center"/>
              <w:rPr>
                <w:rFonts w:ascii="Tahoma" w:hAnsi="Tahoma" w:cs="Tahoma"/>
              </w:rPr>
            </w:pPr>
            <w:r w:rsidRPr="005F2643">
              <w:rPr>
                <w:rFonts w:ascii="Tahoma" w:hAnsi="Tahoma" w:cs="Tahoma"/>
              </w:rPr>
              <w:t>0.015 ppm</w:t>
            </w:r>
          </w:p>
        </w:tc>
      </w:tr>
    </w:tbl>
    <w:p w:rsidR="00AF0AA9" w:rsidRPr="00ED752F" w:rsidRDefault="00AF0AA9" w:rsidP="00AF0AA9">
      <w:pPr>
        <w:rPr>
          <w:rFonts w:ascii="Tahoma" w:hAnsi="Tahoma" w:cs="Tahoma"/>
          <w:sz w:val="20"/>
          <w:szCs w:val="20"/>
        </w:rPr>
      </w:pPr>
    </w:p>
    <w:p w:rsidR="00AF0AA9" w:rsidRPr="00587C95" w:rsidRDefault="00AF0AA9" w:rsidP="00587C95">
      <w:pPr>
        <w:spacing w:after="220" w:line="220" w:lineRule="atLeast"/>
        <w:rPr>
          <w:rFonts w:ascii="Bookman Old Style" w:hAnsi="Bookman Old Style"/>
          <w:sz w:val="20"/>
          <w:szCs w:val="20"/>
        </w:rPr>
      </w:pPr>
      <w:r w:rsidRPr="00587C95">
        <w:rPr>
          <w:rFonts w:ascii="Bookman Old Style" w:hAnsi="Bookman Old Style"/>
          <w:sz w:val="20"/>
          <w:szCs w:val="20"/>
        </w:rPr>
        <w:t>Lafayette adds a specially blended polyphosphate designed to minimize corrosion scale, and red water conditions (Iron). Since we continue to be in compliance with State and EPA lead and copper regulations, we have been granted “reduced monitoring” status for the upcoming years, testing once every three years.</w:t>
      </w:r>
    </w:p>
    <w:p w:rsidR="00AF0AA9" w:rsidRPr="00ED752F" w:rsidRDefault="00AF0AA9" w:rsidP="00AF0AA9">
      <w:pPr>
        <w:rPr>
          <w:rFonts w:ascii="Tahoma" w:hAnsi="Tahoma"/>
          <w:b/>
        </w:rPr>
      </w:pPr>
    </w:p>
    <w:p w:rsidR="00AF0AA9" w:rsidRPr="00E13813" w:rsidRDefault="00AF0AA9" w:rsidP="00E13813">
      <w:pPr>
        <w:spacing w:after="220" w:line="220" w:lineRule="atLeast"/>
        <w:rPr>
          <w:rFonts w:ascii="Arial Black" w:hAnsi="Arial Black"/>
        </w:rPr>
      </w:pPr>
      <w:r w:rsidRPr="00E13813">
        <w:rPr>
          <w:rFonts w:ascii="Arial Black" w:hAnsi="Arial Black"/>
        </w:rPr>
        <w:t>Consumer Confidence Report (CCR)</w:t>
      </w:r>
    </w:p>
    <w:p w:rsidR="00AF0AA9" w:rsidRPr="00587C95" w:rsidRDefault="00AF0AA9" w:rsidP="00587C95">
      <w:pPr>
        <w:spacing w:after="220" w:line="220" w:lineRule="atLeast"/>
        <w:rPr>
          <w:rFonts w:ascii="Bookman Old Style" w:hAnsi="Bookman Old Style"/>
          <w:sz w:val="20"/>
          <w:szCs w:val="20"/>
        </w:rPr>
      </w:pPr>
      <w:r w:rsidRPr="00587C95">
        <w:rPr>
          <w:rFonts w:ascii="Bookman Old Style" w:hAnsi="Bookman Old Style"/>
          <w:sz w:val="20"/>
          <w:szCs w:val="20"/>
        </w:rPr>
        <w:t>2015 was the eighteenth year for the annual water quality report for customers or “Consumer Confidence Report.  The finished report contains water quality information and testing results, including charts explaining the presence of any man-made or natural chemicals, minerals, etc. Information is also supplied to the Town of Dayton.  Even though they purchase water from us, they still need to create their own CCR Report. The report was approved by IDEM, mailed out with water bills and posted on the Internet.</w:t>
      </w:r>
    </w:p>
    <w:p w:rsidR="00AF0AA9" w:rsidRPr="00ED752F" w:rsidRDefault="00AF0AA9" w:rsidP="00AF0AA9">
      <w:pPr>
        <w:rPr>
          <w:rFonts w:ascii="Tahoma" w:hAnsi="Tahoma"/>
          <w:sz w:val="20"/>
          <w:szCs w:val="20"/>
        </w:rPr>
      </w:pPr>
    </w:p>
    <w:p w:rsidR="00AF0AA9" w:rsidRDefault="00AF0AA9" w:rsidP="00AF0AA9">
      <w:pPr>
        <w:rPr>
          <w:rFonts w:ascii="Tahoma" w:hAnsi="Tahoma"/>
          <w:b/>
        </w:rPr>
      </w:pPr>
    </w:p>
    <w:p w:rsidR="00AF0AA9" w:rsidRDefault="00AF0AA9" w:rsidP="00AF0AA9">
      <w:pPr>
        <w:rPr>
          <w:rFonts w:ascii="Tahoma" w:hAnsi="Tahoma"/>
          <w:b/>
        </w:rPr>
      </w:pPr>
    </w:p>
    <w:p w:rsidR="00AF0AA9" w:rsidRDefault="00AF0AA9" w:rsidP="00AF0AA9">
      <w:pPr>
        <w:rPr>
          <w:rFonts w:ascii="Tahoma" w:hAnsi="Tahoma"/>
          <w:b/>
        </w:rPr>
      </w:pPr>
    </w:p>
    <w:p w:rsidR="00AF0AA9" w:rsidRDefault="00AF0AA9" w:rsidP="00AF0AA9">
      <w:pPr>
        <w:rPr>
          <w:rFonts w:ascii="Tahoma" w:hAnsi="Tahoma"/>
          <w:b/>
        </w:rPr>
      </w:pPr>
    </w:p>
    <w:p w:rsidR="00AF0AA9" w:rsidRDefault="00AF0AA9" w:rsidP="00AF0AA9">
      <w:pPr>
        <w:rPr>
          <w:rFonts w:ascii="Tahoma" w:hAnsi="Tahoma"/>
          <w:b/>
        </w:rPr>
      </w:pPr>
    </w:p>
    <w:p w:rsidR="00AF0AA9" w:rsidRPr="00E13813" w:rsidRDefault="00F23CD2" w:rsidP="00E13813">
      <w:pPr>
        <w:spacing w:after="220" w:line="220" w:lineRule="atLeast"/>
        <w:rPr>
          <w:rFonts w:ascii="Arial Black" w:hAnsi="Arial Black"/>
        </w:rPr>
      </w:pPr>
      <w:r>
        <w:rPr>
          <w:rFonts w:ascii="Arial Black" w:hAnsi="Arial Black"/>
        </w:rPr>
        <w:t>Bacteria Testing in t</w:t>
      </w:r>
      <w:r w:rsidR="00AF0AA9" w:rsidRPr="00E13813">
        <w:rPr>
          <w:rFonts w:ascii="Arial Black" w:hAnsi="Arial Black"/>
        </w:rPr>
        <w:t>he Distribution System</w:t>
      </w:r>
    </w:p>
    <w:p w:rsidR="00AF0AA9" w:rsidRPr="00587C95" w:rsidRDefault="00AF0AA9" w:rsidP="00587C95">
      <w:pPr>
        <w:spacing w:after="220" w:line="220" w:lineRule="atLeast"/>
        <w:rPr>
          <w:rFonts w:ascii="Bookman Old Style" w:hAnsi="Bookman Old Style"/>
          <w:sz w:val="20"/>
          <w:szCs w:val="20"/>
        </w:rPr>
      </w:pPr>
      <w:r w:rsidRPr="00587C95">
        <w:rPr>
          <w:rFonts w:ascii="Bookman Old Style" w:hAnsi="Bookman Old Style"/>
          <w:sz w:val="20"/>
          <w:szCs w:val="20"/>
        </w:rPr>
        <w:t>Public water systems must collect total Coliform samples at sites that are representative</w:t>
      </w:r>
      <w:r w:rsidRPr="00207502">
        <w:rPr>
          <w:rFonts w:ascii="Tahoma" w:hAnsi="Tahoma" w:cs="Tahoma"/>
        </w:rPr>
        <w:t xml:space="preserve"> </w:t>
      </w:r>
      <w:r w:rsidRPr="00587C95">
        <w:rPr>
          <w:rFonts w:ascii="Bookman Old Style" w:hAnsi="Bookman Old Style"/>
          <w:sz w:val="20"/>
          <w:szCs w:val="20"/>
        </w:rPr>
        <w:t>of water throughout the distribution system.  This is done according to a written sitting plan approved by the commissioner. The monitoring frequency for total Coliforms for community water systems is based on the population served by the system.  This requires Lafayette Water Works to collect 70 bacteria samples a month, derived from population base (59,001-99,000). We monitor within the outer boundary of the system monthly. These samples are sent to a State Certified Lab, and tested for Total Coliforms. The test results are faxed to IDEM within forty-eight hours, and are kept</w:t>
      </w:r>
      <w:r w:rsidRPr="00207502">
        <w:rPr>
          <w:rFonts w:ascii="Tahoma" w:hAnsi="Tahoma" w:cs="Tahoma"/>
        </w:rPr>
        <w:t xml:space="preserve"> </w:t>
      </w:r>
      <w:r w:rsidRPr="00587C95">
        <w:rPr>
          <w:rFonts w:ascii="Bookman Old Style" w:hAnsi="Bookman Old Style"/>
          <w:sz w:val="20"/>
          <w:szCs w:val="20"/>
        </w:rPr>
        <w:t>on file.</w:t>
      </w:r>
    </w:p>
    <w:p w:rsidR="00AF0AA9" w:rsidRPr="00ED752F" w:rsidRDefault="00AF0AA9" w:rsidP="00AF0AA9">
      <w:pPr>
        <w:tabs>
          <w:tab w:val="num" w:pos="720"/>
        </w:tabs>
        <w:rPr>
          <w:rFonts w:ascii="Tahoma" w:hAnsi="Tahoma"/>
          <w:sz w:val="20"/>
          <w:szCs w:val="20"/>
        </w:rPr>
      </w:pPr>
    </w:p>
    <w:p w:rsidR="00AF0AA9" w:rsidRPr="00E13813" w:rsidRDefault="00F23CD2" w:rsidP="00E13813">
      <w:pPr>
        <w:spacing w:after="220" w:line="220" w:lineRule="atLeast"/>
        <w:rPr>
          <w:rFonts w:ascii="Arial Black" w:hAnsi="Arial Black"/>
        </w:rPr>
      </w:pPr>
      <w:r>
        <w:rPr>
          <w:rFonts w:ascii="Arial Black" w:hAnsi="Arial Black"/>
        </w:rPr>
        <w:t>Other Duties</w:t>
      </w:r>
    </w:p>
    <w:p w:rsidR="00AF0AA9" w:rsidRPr="00ED752F" w:rsidRDefault="00AF0AA9" w:rsidP="00AF0AA9">
      <w:pPr>
        <w:ind w:left="1080"/>
        <w:rPr>
          <w:rFonts w:ascii="Tahoma" w:hAnsi="Tahoma"/>
          <w:b/>
        </w:rPr>
      </w:pPr>
    </w:p>
    <w:p w:rsidR="00AF0AA9" w:rsidRPr="00F23CD2" w:rsidRDefault="00AF0AA9" w:rsidP="00F23CD2">
      <w:pPr>
        <w:pStyle w:val="ListParagraph"/>
        <w:numPr>
          <w:ilvl w:val="0"/>
          <w:numId w:val="40"/>
        </w:numPr>
        <w:spacing w:after="220" w:line="220" w:lineRule="atLeast"/>
        <w:rPr>
          <w:rFonts w:ascii="Bookman Old Style" w:hAnsi="Bookman Old Style"/>
          <w:sz w:val="20"/>
          <w:szCs w:val="20"/>
        </w:rPr>
      </w:pPr>
      <w:r w:rsidRPr="00F23CD2">
        <w:rPr>
          <w:rFonts w:ascii="Bookman Old Style" w:hAnsi="Bookman Old Style"/>
          <w:sz w:val="20"/>
          <w:szCs w:val="20"/>
        </w:rPr>
        <w:t>Oversee daily operation of lab and equipment</w:t>
      </w:r>
    </w:p>
    <w:p w:rsidR="00AF0AA9" w:rsidRPr="00587C95" w:rsidRDefault="00AF0AA9" w:rsidP="00F23CD2">
      <w:pPr>
        <w:spacing w:after="220" w:line="220" w:lineRule="atLeast"/>
        <w:ind w:left="1440"/>
        <w:rPr>
          <w:rFonts w:ascii="Bookman Old Style" w:hAnsi="Bookman Old Style"/>
          <w:sz w:val="20"/>
          <w:szCs w:val="20"/>
        </w:rPr>
      </w:pPr>
      <w:r w:rsidRPr="00587C95">
        <w:rPr>
          <w:rFonts w:ascii="Bookman Old Style" w:hAnsi="Bookman Old Style"/>
          <w:noProof/>
          <w:sz w:val="20"/>
          <w:szCs w:val="20"/>
        </w:rPr>
        <mc:AlternateContent>
          <mc:Choice Requires="wps">
            <w:drawing>
              <wp:inline distT="0" distB="0" distL="0" distR="0" wp14:anchorId="6D77914A" wp14:editId="1F0DAE6F">
                <wp:extent cx="133350" cy="133350"/>
                <wp:effectExtent l="0" t="0" r="0" b="0"/>
                <wp:docPr id="6" name="AutoShape 2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UBFhyL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587C95">
        <w:rPr>
          <w:rFonts w:ascii="Bookman Old Style" w:hAnsi="Bookman Old Style"/>
          <w:sz w:val="20"/>
          <w:szCs w:val="20"/>
        </w:rPr>
        <w:t xml:space="preserve"> Keep inventory and order supplies</w:t>
      </w:r>
    </w:p>
    <w:p w:rsidR="00AF0AA9" w:rsidRPr="00587C95" w:rsidRDefault="00AF0AA9" w:rsidP="00F23CD2">
      <w:pPr>
        <w:spacing w:after="220" w:line="220" w:lineRule="atLeast"/>
        <w:ind w:left="1440"/>
        <w:rPr>
          <w:rFonts w:ascii="Bookman Old Style" w:hAnsi="Bookman Old Style"/>
          <w:sz w:val="20"/>
          <w:szCs w:val="20"/>
        </w:rPr>
      </w:pPr>
      <w:r w:rsidRPr="00587C95">
        <w:rPr>
          <w:rFonts w:ascii="Bookman Old Style" w:hAnsi="Bookman Old Style"/>
          <w:noProof/>
          <w:sz w:val="20"/>
          <w:szCs w:val="20"/>
        </w:rPr>
        <mc:AlternateContent>
          <mc:Choice Requires="wps">
            <w:drawing>
              <wp:inline distT="0" distB="0" distL="0" distR="0" wp14:anchorId="619F3E55" wp14:editId="35272855">
                <wp:extent cx="133350" cy="133350"/>
                <wp:effectExtent l="0" t="0" r="0" b="0"/>
                <wp:docPr id="5" name="AutoShape 2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u4oRg7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587C95">
        <w:rPr>
          <w:rFonts w:ascii="Bookman Old Style" w:hAnsi="Bookman Old Style"/>
          <w:sz w:val="20"/>
          <w:szCs w:val="20"/>
        </w:rPr>
        <w:t xml:space="preserve"> Prepare reagents</w:t>
      </w:r>
    </w:p>
    <w:p w:rsidR="00AF0AA9" w:rsidRPr="00587C95" w:rsidRDefault="00AF0AA9" w:rsidP="00F23CD2">
      <w:pPr>
        <w:spacing w:after="220" w:line="220" w:lineRule="atLeast"/>
        <w:ind w:left="1440"/>
        <w:rPr>
          <w:rFonts w:ascii="Bookman Old Style" w:hAnsi="Bookman Old Style"/>
          <w:sz w:val="20"/>
          <w:szCs w:val="20"/>
        </w:rPr>
      </w:pPr>
      <w:r w:rsidRPr="00587C95">
        <w:rPr>
          <w:rFonts w:ascii="Bookman Old Style" w:hAnsi="Bookman Old Style"/>
          <w:noProof/>
          <w:sz w:val="20"/>
          <w:szCs w:val="20"/>
        </w:rPr>
        <mc:AlternateContent>
          <mc:Choice Requires="wps">
            <w:drawing>
              <wp:inline distT="0" distB="0" distL="0" distR="0" wp14:anchorId="3A431C79" wp14:editId="3BA80E65">
                <wp:extent cx="133350" cy="133350"/>
                <wp:effectExtent l="0" t="0" r="0" b="0"/>
                <wp:docPr id="4" name="AutoShape 2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0HylDr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587C95">
        <w:rPr>
          <w:rFonts w:ascii="Bookman Old Style" w:hAnsi="Bookman Old Style"/>
          <w:sz w:val="20"/>
          <w:szCs w:val="20"/>
        </w:rPr>
        <w:t xml:space="preserve"> Keep accurate, up-to-date records</w:t>
      </w:r>
    </w:p>
    <w:p w:rsidR="00AF0AA9" w:rsidRPr="00587C95" w:rsidRDefault="00AF0AA9" w:rsidP="00F23CD2">
      <w:pPr>
        <w:spacing w:after="220" w:line="220" w:lineRule="atLeast"/>
        <w:ind w:left="1440"/>
        <w:rPr>
          <w:rFonts w:ascii="Bookman Old Style" w:hAnsi="Bookman Old Style"/>
          <w:sz w:val="20"/>
          <w:szCs w:val="20"/>
        </w:rPr>
      </w:pPr>
      <w:r w:rsidRPr="00587C95">
        <w:rPr>
          <w:rFonts w:ascii="Bookman Old Style" w:hAnsi="Bookman Old Style"/>
          <w:noProof/>
          <w:sz w:val="20"/>
          <w:szCs w:val="20"/>
        </w:rPr>
        <mc:AlternateContent>
          <mc:Choice Requires="wps">
            <w:drawing>
              <wp:inline distT="0" distB="0" distL="0" distR="0" wp14:anchorId="393D1AA0" wp14:editId="78332F1C">
                <wp:extent cx="133350" cy="133350"/>
                <wp:effectExtent l="0" t="0" r="0" b="0"/>
                <wp:docPr id="3" name="AutoShape 2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bb3wFb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587C95">
        <w:rPr>
          <w:rFonts w:ascii="Bookman Old Style" w:hAnsi="Bookman Old Style"/>
          <w:sz w:val="20"/>
          <w:szCs w:val="20"/>
        </w:rPr>
        <w:t xml:space="preserve"> Keep up on current and proposed regulations</w:t>
      </w:r>
    </w:p>
    <w:p w:rsidR="00AF0AA9" w:rsidRPr="00587C95" w:rsidRDefault="00AF0AA9" w:rsidP="00F23CD2">
      <w:pPr>
        <w:spacing w:after="220" w:line="220" w:lineRule="atLeast"/>
        <w:ind w:left="1440"/>
        <w:rPr>
          <w:rFonts w:ascii="Bookman Old Style" w:hAnsi="Bookman Old Style"/>
          <w:sz w:val="20"/>
          <w:szCs w:val="20"/>
        </w:rPr>
      </w:pPr>
      <w:r w:rsidRPr="00587C95">
        <w:rPr>
          <w:rFonts w:ascii="Bookman Old Style" w:hAnsi="Bookman Old Style"/>
          <w:noProof/>
          <w:sz w:val="20"/>
          <w:szCs w:val="20"/>
        </w:rPr>
        <mc:AlternateContent>
          <mc:Choice Requires="wps">
            <w:drawing>
              <wp:inline distT="0" distB="0" distL="0" distR="0" wp14:anchorId="5EA32DD8" wp14:editId="3522AE3B">
                <wp:extent cx="133350" cy="133350"/>
                <wp:effectExtent l="0" t="0" r="0" b="0"/>
                <wp:docPr id="2" name="AutoShape 2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EcyYnr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587C95">
        <w:rPr>
          <w:rFonts w:ascii="Bookman Old Style" w:hAnsi="Bookman Old Style"/>
          <w:sz w:val="20"/>
          <w:szCs w:val="20"/>
        </w:rPr>
        <w:t xml:space="preserve"> Create new report forms, charts, graphs, etc.</w:t>
      </w:r>
    </w:p>
    <w:p w:rsidR="00AF0AA9" w:rsidRPr="00587C95" w:rsidRDefault="00AF0AA9" w:rsidP="00F23CD2">
      <w:pPr>
        <w:spacing w:after="220" w:line="220" w:lineRule="atLeast"/>
        <w:ind w:left="1440"/>
        <w:rPr>
          <w:rFonts w:ascii="Bookman Old Style" w:hAnsi="Bookman Old Style"/>
          <w:sz w:val="20"/>
          <w:szCs w:val="20"/>
        </w:rPr>
      </w:pPr>
      <w:r w:rsidRPr="00587C95">
        <w:rPr>
          <w:rFonts w:ascii="Bookman Old Style" w:hAnsi="Bookman Old Style"/>
          <w:noProof/>
          <w:sz w:val="20"/>
          <w:szCs w:val="20"/>
        </w:rPr>
        <mc:AlternateContent>
          <mc:Choice Requires="wps">
            <w:drawing>
              <wp:inline distT="0" distB="0" distL="0" distR="0" wp14:anchorId="0E82E374" wp14:editId="4E5CA0B2">
                <wp:extent cx="133350" cy="133350"/>
                <wp:effectExtent l="0" t="0" r="0" b="0"/>
                <wp:docPr id="1" name="AutoShape 2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" filled="f" stroked="f">
                <o:lock v:ext="edit" aspectratio="t"/>
                <w10:anchorlock/>
              </v:rect>
            </w:pict>
          </mc:Fallback>
        </mc:AlternateContent>
      </w:r>
      <w:r w:rsidRPr="00587C95">
        <w:rPr>
          <w:rFonts w:ascii="Bookman Old Style" w:hAnsi="Bookman Old Style"/>
          <w:sz w:val="20"/>
          <w:szCs w:val="20"/>
        </w:rPr>
        <w:t xml:space="preserve"> Quality control tests</w:t>
      </w:r>
    </w:p>
    <w:p w:rsidR="00AF0AA9" w:rsidRPr="00F23CD2" w:rsidRDefault="00AF0AA9" w:rsidP="00F23CD2">
      <w:pPr>
        <w:pStyle w:val="ListParagraph"/>
        <w:numPr>
          <w:ilvl w:val="0"/>
          <w:numId w:val="40"/>
        </w:numPr>
        <w:spacing w:after="220" w:line="220" w:lineRule="atLeast"/>
        <w:rPr>
          <w:rFonts w:ascii="Bookman Old Style" w:hAnsi="Bookman Old Style"/>
          <w:sz w:val="20"/>
          <w:szCs w:val="20"/>
        </w:rPr>
      </w:pPr>
      <w:r w:rsidRPr="00F23CD2">
        <w:rPr>
          <w:rFonts w:ascii="Bookman Old Style" w:hAnsi="Bookman Old Style"/>
          <w:sz w:val="20"/>
          <w:szCs w:val="20"/>
        </w:rPr>
        <w:t>Responsible for various reports:</w:t>
      </w:r>
    </w:p>
    <w:p w:rsidR="00AF0AA9" w:rsidRPr="00587C95" w:rsidRDefault="00F23CD2" w:rsidP="00F23CD2">
      <w:pPr>
        <w:spacing w:after="220" w:line="220" w:lineRule="atLeast"/>
        <w:ind w:left="1440"/>
        <w:rPr>
          <w:rFonts w:ascii="Bookman Old Style" w:hAnsi="Bookman Old Style"/>
          <w:sz w:val="20"/>
          <w:szCs w:val="20"/>
        </w:rPr>
      </w:pPr>
      <w:r>
        <w:rPr>
          <w:rFonts w:ascii="Bookman Old Style" w:hAnsi="Bookman Old Style"/>
          <w:sz w:val="20"/>
          <w:szCs w:val="20"/>
        </w:rPr>
        <w:t xml:space="preserve">    </w:t>
      </w:r>
      <w:r w:rsidR="00AF0AA9" w:rsidRPr="00587C95">
        <w:rPr>
          <w:rFonts w:ascii="Bookman Old Style" w:hAnsi="Bookman Old Style"/>
          <w:sz w:val="20"/>
          <w:szCs w:val="20"/>
        </w:rPr>
        <w:t>Monthly Report Operations</w:t>
      </w:r>
      <w:r w:rsidR="00DC5DF5">
        <w:rPr>
          <w:rFonts w:ascii="Bookman Old Style" w:hAnsi="Bookman Old Style"/>
          <w:sz w:val="20"/>
          <w:szCs w:val="20"/>
        </w:rPr>
        <w:t xml:space="preserve"> </w:t>
      </w:r>
      <w:r w:rsidR="00AF0AA9" w:rsidRPr="00587C95">
        <w:rPr>
          <w:rFonts w:ascii="Bookman Old Style" w:hAnsi="Bookman Old Style"/>
          <w:sz w:val="20"/>
          <w:szCs w:val="20"/>
        </w:rPr>
        <w:t>(MRO)</w:t>
      </w:r>
    </w:p>
    <w:p w:rsidR="00AF0AA9" w:rsidRPr="00587C95" w:rsidRDefault="00F23CD2" w:rsidP="00F23CD2">
      <w:pPr>
        <w:spacing w:after="220" w:line="220" w:lineRule="atLeast"/>
        <w:ind w:left="1440"/>
        <w:rPr>
          <w:rFonts w:ascii="Bookman Old Style" w:hAnsi="Bookman Old Style"/>
          <w:sz w:val="20"/>
          <w:szCs w:val="20"/>
        </w:rPr>
      </w:pPr>
      <w:r>
        <w:rPr>
          <w:rFonts w:ascii="Bookman Old Style" w:hAnsi="Bookman Old Style"/>
          <w:sz w:val="20"/>
          <w:szCs w:val="20"/>
        </w:rPr>
        <w:t xml:space="preserve">    </w:t>
      </w:r>
      <w:r w:rsidR="00AF0AA9" w:rsidRPr="00587C95">
        <w:rPr>
          <w:rFonts w:ascii="Bookman Old Style" w:hAnsi="Bookman Old Style"/>
          <w:sz w:val="20"/>
          <w:szCs w:val="20"/>
        </w:rPr>
        <w:t>Annual Water Withdrawal Report</w:t>
      </w:r>
      <w:r w:rsidR="00DC5DF5">
        <w:rPr>
          <w:rFonts w:ascii="Bookman Old Style" w:hAnsi="Bookman Old Style"/>
          <w:sz w:val="20"/>
          <w:szCs w:val="20"/>
        </w:rPr>
        <w:t xml:space="preserve"> </w:t>
      </w:r>
      <w:r w:rsidR="00AF0AA9" w:rsidRPr="00587C95">
        <w:rPr>
          <w:rFonts w:ascii="Bookman Old Style" w:hAnsi="Bookman Old Style"/>
          <w:sz w:val="20"/>
          <w:szCs w:val="20"/>
        </w:rPr>
        <w:t>(DNR)</w:t>
      </w:r>
    </w:p>
    <w:p w:rsidR="00AF0AA9" w:rsidRPr="00587C95" w:rsidRDefault="00F23CD2" w:rsidP="00F23CD2">
      <w:pPr>
        <w:spacing w:after="220" w:line="220" w:lineRule="atLeast"/>
        <w:ind w:left="1440"/>
        <w:rPr>
          <w:rFonts w:ascii="Bookman Old Style" w:hAnsi="Bookman Old Style"/>
          <w:sz w:val="20"/>
          <w:szCs w:val="20"/>
        </w:rPr>
      </w:pPr>
      <w:r>
        <w:rPr>
          <w:rFonts w:ascii="Bookman Old Style" w:hAnsi="Bookman Old Style"/>
          <w:sz w:val="20"/>
          <w:szCs w:val="20"/>
        </w:rPr>
        <w:t xml:space="preserve">    </w:t>
      </w:r>
      <w:r w:rsidR="00AF0AA9" w:rsidRPr="00587C95">
        <w:rPr>
          <w:rFonts w:ascii="Bookman Old Style" w:hAnsi="Bookman Old Style"/>
          <w:sz w:val="20"/>
          <w:szCs w:val="20"/>
        </w:rPr>
        <w:t>Daily Lab Report</w:t>
      </w:r>
    </w:p>
    <w:p w:rsidR="00AF0AA9" w:rsidRPr="00587C95" w:rsidRDefault="00F23CD2" w:rsidP="00F23CD2">
      <w:pPr>
        <w:spacing w:after="220" w:line="220" w:lineRule="atLeast"/>
        <w:ind w:left="1440"/>
        <w:rPr>
          <w:rFonts w:ascii="Bookman Old Style" w:hAnsi="Bookman Old Style"/>
          <w:sz w:val="20"/>
          <w:szCs w:val="20"/>
        </w:rPr>
      </w:pPr>
      <w:r>
        <w:rPr>
          <w:rFonts w:ascii="Bookman Old Style" w:hAnsi="Bookman Old Style"/>
          <w:sz w:val="20"/>
          <w:szCs w:val="20"/>
        </w:rPr>
        <w:t xml:space="preserve">    </w:t>
      </w:r>
      <w:r w:rsidR="00AF0AA9" w:rsidRPr="00587C95">
        <w:rPr>
          <w:rFonts w:ascii="Bookman Old Style" w:hAnsi="Bookman Old Style"/>
          <w:sz w:val="20"/>
          <w:szCs w:val="20"/>
        </w:rPr>
        <w:t>Lead and Copper Report</w:t>
      </w:r>
      <w:r w:rsidR="00DC5DF5">
        <w:rPr>
          <w:rFonts w:ascii="Bookman Old Style" w:hAnsi="Bookman Old Style"/>
          <w:sz w:val="20"/>
          <w:szCs w:val="20"/>
        </w:rPr>
        <w:t xml:space="preserve"> </w:t>
      </w:r>
      <w:r w:rsidR="00AF0AA9" w:rsidRPr="00587C95">
        <w:rPr>
          <w:rFonts w:ascii="Bookman Old Style" w:hAnsi="Bookman Old Style"/>
          <w:sz w:val="20"/>
          <w:szCs w:val="20"/>
        </w:rPr>
        <w:t>(</w:t>
      </w:r>
      <w:proofErr w:type="spellStart"/>
      <w:r w:rsidR="00AF0AA9" w:rsidRPr="00587C95">
        <w:rPr>
          <w:rFonts w:ascii="Bookman Old Style" w:hAnsi="Bookman Old Style"/>
          <w:sz w:val="20"/>
          <w:szCs w:val="20"/>
        </w:rPr>
        <w:t>Pb</w:t>
      </w:r>
      <w:proofErr w:type="spellEnd"/>
      <w:r w:rsidR="00AF0AA9" w:rsidRPr="00587C95">
        <w:rPr>
          <w:rFonts w:ascii="Bookman Old Style" w:hAnsi="Bookman Old Style"/>
          <w:sz w:val="20"/>
          <w:szCs w:val="20"/>
        </w:rPr>
        <w:t>-Cu)</w:t>
      </w:r>
    </w:p>
    <w:p w:rsidR="00AF0AA9" w:rsidRPr="00587C95" w:rsidRDefault="00F23CD2" w:rsidP="00F23CD2">
      <w:pPr>
        <w:spacing w:after="220" w:line="220" w:lineRule="atLeast"/>
        <w:ind w:left="1440"/>
        <w:rPr>
          <w:rFonts w:ascii="Bookman Old Style" w:hAnsi="Bookman Old Style"/>
          <w:sz w:val="20"/>
          <w:szCs w:val="20"/>
        </w:rPr>
      </w:pPr>
      <w:r>
        <w:rPr>
          <w:rFonts w:ascii="Bookman Old Style" w:hAnsi="Bookman Old Style"/>
          <w:sz w:val="20"/>
          <w:szCs w:val="20"/>
        </w:rPr>
        <w:t xml:space="preserve">    </w:t>
      </w:r>
      <w:r w:rsidR="00AF0AA9" w:rsidRPr="00587C95">
        <w:rPr>
          <w:rFonts w:ascii="Bookman Old Style" w:hAnsi="Bookman Old Style"/>
          <w:sz w:val="20"/>
          <w:szCs w:val="20"/>
        </w:rPr>
        <w:t>Consumer Confidence Report</w:t>
      </w:r>
      <w:r w:rsidR="00DC5DF5">
        <w:rPr>
          <w:rFonts w:ascii="Bookman Old Style" w:hAnsi="Bookman Old Style"/>
          <w:sz w:val="20"/>
          <w:szCs w:val="20"/>
        </w:rPr>
        <w:t xml:space="preserve"> </w:t>
      </w:r>
      <w:r w:rsidR="00AF0AA9" w:rsidRPr="00587C95">
        <w:rPr>
          <w:rFonts w:ascii="Bookman Old Style" w:hAnsi="Bookman Old Style"/>
          <w:sz w:val="20"/>
          <w:szCs w:val="20"/>
        </w:rPr>
        <w:t>(CCR)</w:t>
      </w:r>
    </w:p>
    <w:p w:rsidR="00AF0AA9" w:rsidRPr="00587C95" w:rsidRDefault="00AF0AA9" w:rsidP="00F23CD2">
      <w:pPr>
        <w:spacing w:after="220" w:line="220" w:lineRule="atLeast"/>
        <w:ind w:left="1710"/>
        <w:rPr>
          <w:rFonts w:ascii="Bookman Old Style" w:hAnsi="Bookman Old Style"/>
          <w:sz w:val="20"/>
          <w:szCs w:val="20"/>
        </w:rPr>
      </w:pPr>
      <w:r w:rsidRPr="00587C95">
        <w:rPr>
          <w:rFonts w:ascii="Bookman Old Style" w:hAnsi="Bookman Old Style"/>
          <w:sz w:val="20"/>
          <w:szCs w:val="20"/>
        </w:rPr>
        <w:t>THM’s &amp; HAA5 (</w:t>
      </w:r>
      <w:proofErr w:type="spellStart"/>
      <w:r w:rsidRPr="00587C95">
        <w:rPr>
          <w:rFonts w:ascii="Bookman Old Style" w:hAnsi="Bookman Old Style"/>
          <w:sz w:val="20"/>
          <w:szCs w:val="20"/>
        </w:rPr>
        <w:t>Trihalomethanes-Haloacetic</w:t>
      </w:r>
      <w:proofErr w:type="spellEnd"/>
      <w:r w:rsidRPr="00587C95">
        <w:rPr>
          <w:rFonts w:ascii="Bookman Old Style" w:hAnsi="Bookman Old Style"/>
          <w:sz w:val="20"/>
          <w:szCs w:val="20"/>
        </w:rPr>
        <w:t xml:space="preserve"> Acids)   </w:t>
      </w:r>
    </w:p>
    <w:p w:rsidR="00AF0AA9" w:rsidRPr="00587C95" w:rsidRDefault="00AF0AA9" w:rsidP="00587C95">
      <w:pPr>
        <w:spacing w:after="220" w:line="220" w:lineRule="atLeast"/>
        <w:rPr>
          <w:rFonts w:ascii="Bookman Old Style" w:hAnsi="Bookman Old Style"/>
          <w:sz w:val="20"/>
          <w:szCs w:val="20"/>
        </w:rPr>
      </w:pPr>
    </w:p>
    <w:p w:rsidR="00AF0AA9" w:rsidRDefault="00AF0AA9" w:rsidP="00AF0AA9">
      <w:pPr>
        <w:pStyle w:val="Heading3"/>
        <w:rPr>
          <w:rFonts w:ascii="Tahoma" w:hAnsi="Tahoma" w:cs="Tahoma"/>
          <w:sz w:val="28"/>
          <w:szCs w:val="28"/>
        </w:rPr>
      </w:pPr>
      <w:r w:rsidRPr="00ED752F">
        <w:rPr>
          <w:rFonts w:ascii="Tahoma" w:hAnsi="Tahoma" w:cs="Tahoma"/>
          <w:sz w:val="28"/>
          <w:szCs w:val="28"/>
        </w:rPr>
        <w:br w:type="page"/>
      </w:r>
      <w:r>
        <w:rPr>
          <w:rFonts w:ascii="Tahoma" w:hAnsi="Tahoma" w:cs="Tahoma"/>
          <w:sz w:val="28"/>
          <w:szCs w:val="28"/>
        </w:rPr>
        <w:lastRenderedPageBreak/>
        <w:tab/>
      </w:r>
      <w:r>
        <w:rPr>
          <w:rFonts w:ascii="Tahoma" w:hAnsi="Tahoma" w:cs="Tahoma"/>
          <w:sz w:val="28"/>
          <w:szCs w:val="28"/>
        </w:rPr>
        <w:tab/>
      </w:r>
      <w:r>
        <w:rPr>
          <w:rFonts w:ascii="Tahoma" w:hAnsi="Tahoma" w:cs="Tahoma"/>
          <w:sz w:val="28"/>
          <w:szCs w:val="28"/>
        </w:rPr>
        <w:tab/>
        <w:t>201</w:t>
      </w:r>
      <w:r w:rsidR="00F24D50">
        <w:rPr>
          <w:rFonts w:ascii="Tahoma" w:hAnsi="Tahoma" w:cs="Tahoma"/>
          <w:sz w:val="28"/>
          <w:szCs w:val="28"/>
        </w:rPr>
        <w:t>5</w:t>
      </w:r>
      <w:r>
        <w:rPr>
          <w:rFonts w:ascii="Tahoma" w:hAnsi="Tahoma" w:cs="Tahoma"/>
          <w:sz w:val="28"/>
          <w:szCs w:val="28"/>
        </w:rPr>
        <w:t xml:space="preserve"> Water Sampling and Analysis</w:t>
      </w:r>
    </w:p>
    <w:p w:rsidR="00AF0AA9" w:rsidRPr="00ED30D4" w:rsidRDefault="00AF0AA9" w:rsidP="00AF0AA9"/>
    <w:p w:rsidR="00AF0AA9" w:rsidRPr="00ED30D4" w:rsidRDefault="00AF0AA9" w:rsidP="00AF0AA9">
      <w:pPr>
        <w:rPr>
          <w:rFonts w:ascii="Tahoma" w:hAnsi="Tahoma" w:cs="Tahoma"/>
        </w:rPr>
      </w:pPr>
      <w:r w:rsidRPr="00ED30D4">
        <w:rPr>
          <w:rFonts w:ascii="Tahoma" w:hAnsi="Tahoma" w:cs="Tahoma"/>
        </w:rPr>
        <w:tab/>
        <w:t>TEST</w:t>
      </w:r>
      <w:r w:rsidRPr="00ED30D4">
        <w:rPr>
          <w:rFonts w:ascii="Tahoma" w:hAnsi="Tahoma" w:cs="Tahoma"/>
        </w:rPr>
        <w:tab/>
      </w:r>
      <w:r w:rsidRPr="00ED30D4">
        <w:rPr>
          <w:rFonts w:ascii="Tahoma" w:hAnsi="Tahoma" w:cs="Tahoma"/>
        </w:rPr>
        <w:tab/>
      </w:r>
      <w:r w:rsidRPr="00ED30D4">
        <w:rPr>
          <w:rFonts w:ascii="Tahoma" w:hAnsi="Tahoma" w:cs="Tahoma"/>
        </w:rPr>
        <w:tab/>
      </w:r>
      <w:r w:rsidRPr="00ED30D4">
        <w:rPr>
          <w:rFonts w:ascii="Tahoma" w:hAnsi="Tahoma" w:cs="Tahoma"/>
        </w:rPr>
        <w:tab/>
        <w:t>SITES</w:t>
      </w:r>
      <w:r w:rsidRPr="00ED30D4">
        <w:rPr>
          <w:rFonts w:ascii="Tahoma" w:hAnsi="Tahoma" w:cs="Tahoma"/>
        </w:rPr>
        <w:tab/>
      </w:r>
      <w:r w:rsidRPr="00ED30D4">
        <w:rPr>
          <w:rFonts w:ascii="Tahoma" w:hAnsi="Tahoma" w:cs="Tahoma"/>
        </w:rPr>
        <w:tab/>
      </w:r>
      <w:r w:rsidRPr="00ED30D4">
        <w:rPr>
          <w:rFonts w:ascii="Tahoma" w:hAnsi="Tahoma" w:cs="Tahoma"/>
        </w:rPr>
        <w:tab/>
      </w:r>
      <w:r w:rsidRPr="00ED30D4">
        <w:rPr>
          <w:rFonts w:ascii="Tahoma" w:hAnsi="Tahoma" w:cs="Tahoma"/>
        </w:rPr>
        <w:tab/>
        <w:t>FREQUENCY</w:t>
      </w:r>
    </w:p>
    <w:p w:rsidR="00AF0AA9" w:rsidRDefault="00AF0AA9" w:rsidP="00AF0AA9">
      <w:pPr>
        <w:rPr>
          <w:b/>
          <w:bCs/>
        </w:rPr>
      </w:pPr>
    </w:p>
    <w:tbl>
      <w:tblPr>
        <w:tblW w:w="8871" w:type="dxa"/>
        <w:tblBorders>
          <w:top w:val="single" w:sz="4" w:space="0" w:color="auto"/>
          <w:left w:val="single" w:sz="4" w:space="0" w:color="auto"/>
          <w:bottom w:val="single" w:sz="4" w:space="0" w:color="auto"/>
          <w:right w:val="single" w:sz="4" w:space="0" w:color="auto"/>
          <w:insideH w:val="single" w:sz="18" w:space="0" w:color="FFFFFF"/>
          <w:insideV w:val="single" w:sz="18" w:space="0" w:color="FFFFFF"/>
        </w:tblBorders>
        <w:shd w:val="clear" w:color="auto" w:fill="00FFFF"/>
        <w:tblCellMar>
          <w:left w:w="115" w:type="dxa"/>
          <w:right w:w="115" w:type="dxa"/>
        </w:tblCellMar>
        <w:tblLook w:val="00A0" w:firstRow="1" w:lastRow="0" w:firstColumn="1" w:lastColumn="0" w:noHBand="0" w:noVBand="0"/>
      </w:tblPr>
      <w:tblGrid>
        <w:gridCol w:w="2820"/>
        <w:gridCol w:w="2878"/>
        <w:gridCol w:w="3173"/>
      </w:tblGrid>
      <w:tr w:rsidR="00AF0AA9" w:rsidRPr="005F5D41" w:rsidTr="00E418E4">
        <w:trPr>
          <w:trHeight w:val="350"/>
        </w:trPr>
        <w:tc>
          <w:tcPr>
            <w:tcW w:w="2820" w:type="dxa"/>
            <w:tcBorders>
              <w:top w:val="single" w:sz="4" w:space="0" w:color="auto"/>
              <w:bottom w:val="single" w:sz="18" w:space="0" w:color="FFFFFF"/>
            </w:tcBorders>
            <w:shd w:val="clear" w:color="auto" w:fill="CCFFCC"/>
            <w:vAlign w:val="center"/>
          </w:tcPr>
          <w:p w:rsidR="00AF0AA9" w:rsidRPr="00207502" w:rsidRDefault="00AF0AA9" w:rsidP="00E418E4">
            <w:pPr>
              <w:rPr>
                <w:rFonts w:ascii="Tahoma" w:hAnsi="Tahoma" w:cs="Tahoma"/>
                <w:b/>
                <w:bCs/>
                <w:caps/>
              </w:rPr>
            </w:pPr>
            <w:r w:rsidRPr="00207502">
              <w:rPr>
                <w:rFonts w:ascii="Tahoma" w:hAnsi="Tahoma" w:cs="Tahoma"/>
                <w:b/>
                <w:bCs/>
              </w:rPr>
              <w:t xml:space="preserve">Lead and Copper  </w:t>
            </w:r>
          </w:p>
        </w:tc>
        <w:tc>
          <w:tcPr>
            <w:tcW w:w="2878" w:type="dxa"/>
            <w:tcBorders>
              <w:top w:val="single" w:sz="4" w:space="0" w:color="auto"/>
              <w:bottom w:val="single" w:sz="18" w:space="0" w:color="FFFFFF"/>
            </w:tcBorders>
            <w:shd w:val="clear" w:color="auto" w:fill="CCFFCC"/>
            <w:vAlign w:val="center"/>
          </w:tcPr>
          <w:p w:rsidR="00AF0AA9" w:rsidRPr="00207502" w:rsidRDefault="00AF0AA9" w:rsidP="00E418E4">
            <w:pPr>
              <w:rPr>
                <w:rFonts w:ascii="Tahoma" w:hAnsi="Tahoma" w:cs="Tahoma"/>
                <w:b/>
                <w:bCs/>
                <w:caps/>
              </w:rPr>
            </w:pPr>
            <w:r w:rsidRPr="00207502">
              <w:rPr>
                <w:rFonts w:ascii="Tahoma" w:hAnsi="Tahoma" w:cs="Tahoma"/>
                <w:b/>
                <w:bCs/>
              </w:rPr>
              <w:t>Residents’ homes</w:t>
            </w:r>
          </w:p>
        </w:tc>
        <w:tc>
          <w:tcPr>
            <w:tcW w:w="3173" w:type="dxa"/>
            <w:tcBorders>
              <w:top w:val="single" w:sz="4" w:space="0" w:color="auto"/>
              <w:bottom w:val="single" w:sz="18" w:space="0" w:color="FFFFFF"/>
            </w:tcBorders>
            <w:shd w:val="clear" w:color="auto" w:fill="CCFFCC"/>
            <w:vAlign w:val="center"/>
          </w:tcPr>
          <w:p w:rsidR="00AF0AA9" w:rsidRPr="00207502" w:rsidRDefault="00AF0AA9" w:rsidP="00E418E4">
            <w:pPr>
              <w:rPr>
                <w:rFonts w:ascii="Tahoma" w:hAnsi="Tahoma" w:cs="Tahoma"/>
                <w:b/>
                <w:bCs/>
              </w:rPr>
            </w:pPr>
            <w:r w:rsidRPr="00207502">
              <w:rPr>
                <w:rFonts w:ascii="Tahoma" w:hAnsi="Tahoma" w:cs="Tahoma"/>
                <w:b/>
                <w:bCs/>
              </w:rPr>
              <w:t>30/ Every three yrs.</w:t>
            </w:r>
          </w:p>
        </w:tc>
      </w:tr>
      <w:tr w:rsidR="00AF0AA9" w:rsidRPr="005F5D41" w:rsidTr="00E418E4">
        <w:trPr>
          <w:trHeight w:val="521"/>
        </w:trPr>
        <w:tc>
          <w:tcPr>
            <w:tcW w:w="2820" w:type="dxa"/>
            <w:tcBorders>
              <w:top w:val="single" w:sz="18" w:space="0" w:color="FFFFFF"/>
              <w:bottom w:val="single" w:sz="18" w:space="0" w:color="FFFFFF"/>
            </w:tcBorders>
            <w:shd w:val="clear" w:color="auto" w:fill="FFFF99"/>
            <w:vAlign w:val="center"/>
          </w:tcPr>
          <w:p w:rsidR="00AF0AA9" w:rsidRPr="00207502" w:rsidRDefault="00AF0AA9" w:rsidP="00E418E4">
            <w:pPr>
              <w:rPr>
                <w:rFonts w:ascii="Tahoma" w:hAnsi="Tahoma" w:cs="Tahoma"/>
                <w:bCs/>
              </w:rPr>
            </w:pPr>
            <w:r w:rsidRPr="00207502">
              <w:rPr>
                <w:rFonts w:ascii="Tahoma" w:hAnsi="Tahoma" w:cs="Tahoma"/>
                <w:bCs/>
              </w:rPr>
              <w:t>42 Volatile Organics</w:t>
            </w:r>
          </w:p>
        </w:tc>
        <w:tc>
          <w:tcPr>
            <w:tcW w:w="2878" w:type="dxa"/>
            <w:tcBorders>
              <w:top w:val="single" w:sz="18" w:space="0" w:color="FFFFFF"/>
              <w:bottom w:val="single" w:sz="18" w:space="0" w:color="FFFFFF"/>
            </w:tcBorders>
            <w:shd w:val="clear" w:color="auto" w:fill="FFFF99"/>
            <w:vAlign w:val="center"/>
          </w:tcPr>
          <w:p w:rsidR="00AF0AA9" w:rsidRPr="00207502" w:rsidRDefault="00AF0AA9" w:rsidP="00E418E4">
            <w:pPr>
              <w:rPr>
                <w:rFonts w:ascii="Tahoma" w:hAnsi="Tahoma" w:cs="Tahoma"/>
                <w:bCs/>
              </w:rPr>
            </w:pPr>
            <w:r w:rsidRPr="00207502">
              <w:rPr>
                <w:rFonts w:ascii="Tahoma" w:hAnsi="Tahoma" w:cs="Tahoma"/>
                <w:bCs/>
              </w:rPr>
              <w:t>Individual Canal and Glick Wells</w:t>
            </w:r>
          </w:p>
        </w:tc>
        <w:tc>
          <w:tcPr>
            <w:tcW w:w="3173" w:type="dxa"/>
            <w:tcBorders>
              <w:top w:val="single" w:sz="18" w:space="0" w:color="FFFFFF"/>
              <w:bottom w:val="single" w:sz="18" w:space="0" w:color="FFFFFF"/>
            </w:tcBorders>
            <w:shd w:val="clear" w:color="auto" w:fill="FFFF99"/>
            <w:vAlign w:val="center"/>
          </w:tcPr>
          <w:p w:rsidR="00AF0AA9" w:rsidRPr="00207502" w:rsidRDefault="00AF0AA9" w:rsidP="00E418E4">
            <w:pPr>
              <w:rPr>
                <w:rFonts w:ascii="Tahoma" w:hAnsi="Tahoma" w:cs="Tahoma"/>
                <w:bCs/>
              </w:rPr>
            </w:pPr>
            <w:r w:rsidRPr="00207502">
              <w:rPr>
                <w:rFonts w:ascii="Tahoma" w:hAnsi="Tahoma" w:cs="Tahoma"/>
                <w:bCs/>
              </w:rPr>
              <w:t>Monthly—Total of about 200 in 20</w:t>
            </w:r>
            <w:r>
              <w:rPr>
                <w:rFonts w:ascii="Tahoma" w:hAnsi="Tahoma" w:cs="Tahoma"/>
                <w:bCs/>
              </w:rPr>
              <w:t>15</w:t>
            </w:r>
          </w:p>
        </w:tc>
      </w:tr>
      <w:tr w:rsidR="00AF0AA9" w:rsidRPr="005F5D41" w:rsidTr="00E418E4">
        <w:trPr>
          <w:trHeight w:val="341"/>
        </w:trPr>
        <w:tc>
          <w:tcPr>
            <w:tcW w:w="2820" w:type="dxa"/>
            <w:tcBorders>
              <w:top w:val="single" w:sz="18" w:space="0" w:color="FFFFFF"/>
              <w:bottom w:val="single" w:sz="18" w:space="0" w:color="FFFFFF"/>
            </w:tcBorders>
            <w:shd w:val="clear" w:color="auto" w:fill="CCFFCC"/>
            <w:vAlign w:val="center"/>
          </w:tcPr>
          <w:p w:rsidR="00AF0AA9" w:rsidRPr="00207502" w:rsidRDefault="00AF0AA9" w:rsidP="00E418E4">
            <w:pPr>
              <w:pStyle w:val="Header"/>
              <w:tabs>
                <w:tab w:val="clear" w:pos="4320"/>
                <w:tab w:val="clear" w:pos="8640"/>
              </w:tabs>
              <w:rPr>
                <w:rFonts w:ascii="Tahoma" w:hAnsi="Tahoma" w:cs="Tahoma"/>
                <w:bCs/>
              </w:rPr>
            </w:pPr>
            <w:r w:rsidRPr="00207502">
              <w:rPr>
                <w:rFonts w:ascii="Tahoma" w:hAnsi="Tahoma" w:cs="Tahoma"/>
                <w:bCs/>
              </w:rPr>
              <w:t>42 Volatile Organics</w:t>
            </w:r>
          </w:p>
        </w:tc>
        <w:tc>
          <w:tcPr>
            <w:tcW w:w="2878" w:type="dxa"/>
            <w:tcBorders>
              <w:top w:val="single" w:sz="18" w:space="0" w:color="FFFFFF"/>
              <w:bottom w:val="single" w:sz="18" w:space="0" w:color="FFFFFF"/>
            </w:tcBorders>
            <w:shd w:val="clear" w:color="auto" w:fill="CCFFCC"/>
            <w:vAlign w:val="center"/>
          </w:tcPr>
          <w:p w:rsidR="00AF0AA9" w:rsidRPr="00207502" w:rsidRDefault="00AF0AA9" w:rsidP="00E418E4">
            <w:pPr>
              <w:rPr>
                <w:rFonts w:ascii="Tahoma" w:hAnsi="Tahoma" w:cs="Tahoma"/>
                <w:bCs/>
              </w:rPr>
            </w:pPr>
            <w:r w:rsidRPr="00207502">
              <w:rPr>
                <w:rFonts w:ascii="Tahoma" w:hAnsi="Tahoma" w:cs="Tahoma"/>
                <w:bCs/>
              </w:rPr>
              <w:t>Canal and Glick Entry Points</w:t>
            </w:r>
          </w:p>
        </w:tc>
        <w:tc>
          <w:tcPr>
            <w:tcW w:w="3173" w:type="dxa"/>
            <w:tcBorders>
              <w:top w:val="single" w:sz="18" w:space="0" w:color="FFFFFF"/>
              <w:bottom w:val="single" w:sz="18" w:space="0" w:color="FFFFFF"/>
            </w:tcBorders>
            <w:shd w:val="clear" w:color="auto" w:fill="CCFFCC"/>
            <w:vAlign w:val="center"/>
          </w:tcPr>
          <w:p w:rsidR="00AF0AA9" w:rsidRPr="00207502" w:rsidRDefault="00AF0AA9" w:rsidP="00E418E4">
            <w:pPr>
              <w:rPr>
                <w:rFonts w:ascii="Tahoma" w:hAnsi="Tahoma" w:cs="Tahoma"/>
                <w:bCs/>
              </w:rPr>
            </w:pPr>
            <w:r w:rsidRPr="00207502">
              <w:rPr>
                <w:rFonts w:ascii="Tahoma" w:hAnsi="Tahoma" w:cs="Tahoma"/>
                <w:bCs/>
              </w:rPr>
              <w:t>2nd Qtr. Only. ( Waiver)</w:t>
            </w:r>
          </w:p>
        </w:tc>
      </w:tr>
      <w:tr w:rsidR="00AF0AA9" w:rsidRPr="005F5D41" w:rsidTr="00E418E4">
        <w:trPr>
          <w:trHeight w:val="432"/>
        </w:trPr>
        <w:tc>
          <w:tcPr>
            <w:tcW w:w="2820" w:type="dxa"/>
            <w:tcBorders>
              <w:top w:val="single" w:sz="18" w:space="0" w:color="FFFFFF"/>
              <w:bottom w:val="single" w:sz="18" w:space="0" w:color="FFFFFF"/>
            </w:tcBorders>
            <w:shd w:val="clear" w:color="auto" w:fill="FFFF99"/>
            <w:vAlign w:val="center"/>
          </w:tcPr>
          <w:p w:rsidR="00AF0AA9" w:rsidRPr="00207502" w:rsidRDefault="00AF0AA9" w:rsidP="00E418E4">
            <w:pPr>
              <w:rPr>
                <w:rFonts w:ascii="Tahoma" w:hAnsi="Tahoma" w:cs="Tahoma"/>
                <w:bCs/>
              </w:rPr>
            </w:pPr>
            <w:r w:rsidRPr="00207502">
              <w:rPr>
                <w:rFonts w:ascii="Tahoma" w:hAnsi="Tahoma" w:cs="Tahoma"/>
                <w:bCs/>
              </w:rPr>
              <w:t>Bacteria Samples</w:t>
            </w:r>
          </w:p>
        </w:tc>
        <w:tc>
          <w:tcPr>
            <w:tcW w:w="2878" w:type="dxa"/>
            <w:tcBorders>
              <w:top w:val="single" w:sz="18" w:space="0" w:color="FFFFFF"/>
              <w:bottom w:val="single" w:sz="18" w:space="0" w:color="FFFFFF"/>
            </w:tcBorders>
            <w:shd w:val="clear" w:color="auto" w:fill="FFFF99"/>
            <w:vAlign w:val="center"/>
          </w:tcPr>
          <w:p w:rsidR="00AF0AA9" w:rsidRPr="00207502" w:rsidRDefault="00AF0AA9" w:rsidP="00E418E4">
            <w:pPr>
              <w:rPr>
                <w:rFonts w:ascii="Tahoma" w:hAnsi="Tahoma" w:cs="Tahoma"/>
                <w:bCs/>
              </w:rPr>
            </w:pPr>
            <w:r w:rsidRPr="00207502">
              <w:rPr>
                <w:rFonts w:ascii="Tahoma" w:hAnsi="Tahoma" w:cs="Tahoma"/>
                <w:bCs/>
              </w:rPr>
              <w:t>Distribution System</w:t>
            </w:r>
          </w:p>
        </w:tc>
        <w:tc>
          <w:tcPr>
            <w:tcW w:w="3173" w:type="dxa"/>
            <w:tcBorders>
              <w:top w:val="single" w:sz="18" w:space="0" w:color="FFFFFF"/>
              <w:bottom w:val="single" w:sz="18" w:space="0" w:color="FFFFFF"/>
            </w:tcBorders>
            <w:shd w:val="clear" w:color="auto" w:fill="FFFF99"/>
            <w:vAlign w:val="center"/>
          </w:tcPr>
          <w:p w:rsidR="00AF0AA9" w:rsidRPr="00207502" w:rsidRDefault="00AF0AA9" w:rsidP="00E418E4">
            <w:pPr>
              <w:rPr>
                <w:rFonts w:ascii="Tahoma" w:hAnsi="Tahoma" w:cs="Tahoma"/>
                <w:bCs/>
              </w:rPr>
            </w:pPr>
            <w:r>
              <w:rPr>
                <w:rFonts w:ascii="Tahoma" w:hAnsi="Tahoma" w:cs="Tahoma"/>
                <w:bCs/>
              </w:rPr>
              <w:t>70/month—840</w:t>
            </w:r>
            <w:r w:rsidRPr="00207502">
              <w:rPr>
                <w:rFonts w:ascii="Tahoma" w:hAnsi="Tahoma" w:cs="Tahoma"/>
                <w:bCs/>
              </w:rPr>
              <w:t xml:space="preserve"> in 20</w:t>
            </w:r>
            <w:r>
              <w:rPr>
                <w:rFonts w:ascii="Tahoma" w:hAnsi="Tahoma" w:cs="Tahoma"/>
                <w:bCs/>
              </w:rPr>
              <w:t>15</w:t>
            </w:r>
          </w:p>
        </w:tc>
      </w:tr>
      <w:tr w:rsidR="00AF0AA9" w:rsidRPr="005F5D41" w:rsidTr="00E418E4">
        <w:trPr>
          <w:trHeight w:val="432"/>
        </w:trPr>
        <w:tc>
          <w:tcPr>
            <w:tcW w:w="2820" w:type="dxa"/>
            <w:tcBorders>
              <w:top w:val="single" w:sz="18" w:space="0" w:color="FFFFFF"/>
              <w:bottom w:val="single" w:sz="18" w:space="0" w:color="FFFFFF"/>
            </w:tcBorders>
            <w:shd w:val="clear" w:color="auto" w:fill="CCFFCC"/>
            <w:vAlign w:val="center"/>
          </w:tcPr>
          <w:p w:rsidR="00AF0AA9" w:rsidRPr="00207502" w:rsidRDefault="00AF0AA9" w:rsidP="00E418E4">
            <w:pPr>
              <w:rPr>
                <w:rFonts w:ascii="Tahoma" w:hAnsi="Tahoma" w:cs="Tahoma"/>
                <w:bCs/>
              </w:rPr>
            </w:pPr>
            <w:r w:rsidRPr="00207502">
              <w:rPr>
                <w:rFonts w:ascii="Tahoma" w:hAnsi="Tahoma" w:cs="Tahoma"/>
                <w:bCs/>
              </w:rPr>
              <w:t>Alkalinity, pH, Phosphate, Temperature</w:t>
            </w:r>
          </w:p>
        </w:tc>
        <w:tc>
          <w:tcPr>
            <w:tcW w:w="2878" w:type="dxa"/>
            <w:tcBorders>
              <w:top w:val="single" w:sz="18" w:space="0" w:color="FFFFFF"/>
              <w:bottom w:val="single" w:sz="18" w:space="0" w:color="FFFFFF"/>
            </w:tcBorders>
            <w:shd w:val="clear" w:color="auto" w:fill="CCFFCC"/>
            <w:vAlign w:val="center"/>
          </w:tcPr>
          <w:p w:rsidR="00AF0AA9" w:rsidRPr="00207502" w:rsidRDefault="00AF0AA9" w:rsidP="00E418E4">
            <w:pPr>
              <w:rPr>
                <w:rFonts w:ascii="Tahoma" w:hAnsi="Tahoma" w:cs="Tahoma"/>
                <w:bCs/>
              </w:rPr>
            </w:pPr>
            <w:r w:rsidRPr="00207502">
              <w:rPr>
                <w:rFonts w:ascii="Tahoma" w:hAnsi="Tahoma" w:cs="Tahoma"/>
                <w:bCs/>
              </w:rPr>
              <w:t>Distribution System</w:t>
            </w:r>
          </w:p>
        </w:tc>
        <w:tc>
          <w:tcPr>
            <w:tcW w:w="3173" w:type="dxa"/>
            <w:tcBorders>
              <w:top w:val="single" w:sz="18" w:space="0" w:color="FFFFFF"/>
              <w:bottom w:val="single" w:sz="18" w:space="0" w:color="FFFFFF"/>
            </w:tcBorders>
            <w:shd w:val="clear" w:color="auto" w:fill="CCFFCC"/>
            <w:vAlign w:val="center"/>
          </w:tcPr>
          <w:p w:rsidR="00AF0AA9" w:rsidRPr="00207502" w:rsidRDefault="00AF0AA9" w:rsidP="00E418E4">
            <w:pPr>
              <w:rPr>
                <w:rFonts w:ascii="Tahoma" w:hAnsi="Tahoma" w:cs="Tahoma"/>
                <w:bCs/>
              </w:rPr>
            </w:pPr>
            <w:r w:rsidRPr="00207502">
              <w:rPr>
                <w:rFonts w:ascii="Tahoma" w:hAnsi="Tahoma" w:cs="Tahoma"/>
                <w:bCs/>
              </w:rPr>
              <w:t>10 sites 4Xyear</w:t>
            </w:r>
          </w:p>
        </w:tc>
      </w:tr>
      <w:tr w:rsidR="00AF0AA9" w:rsidRPr="005F5D41" w:rsidTr="00E418E4">
        <w:trPr>
          <w:trHeight w:val="432"/>
        </w:trPr>
        <w:tc>
          <w:tcPr>
            <w:tcW w:w="2820" w:type="dxa"/>
            <w:tcBorders>
              <w:top w:val="single" w:sz="18" w:space="0" w:color="FFFFFF"/>
              <w:bottom w:val="single" w:sz="18" w:space="0" w:color="FFFFFF"/>
            </w:tcBorders>
            <w:shd w:val="clear" w:color="auto" w:fill="FFFF99"/>
            <w:vAlign w:val="center"/>
          </w:tcPr>
          <w:p w:rsidR="00AF0AA9" w:rsidRPr="00207502" w:rsidRDefault="00AF0AA9" w:rsidP="00E418E4">
            <w:pPr>
              <w:rPr>
                <w:rFonts w:ascii="Tahoma" w:hAnsi="Tahoma" w:cs="Tahoma"/>
                <w:bCs/>
              </w:rPr>
            </w:pPr>
            <w:r w:rsidRPr="00207502">
              <w:rPr>
                <w:rFonts w:ascii="Tahoma" w:hAnsi="Tahoma" w:cs="Tahoma"/>
                <w:bCs/>
              </w:rPr>
              <w:t>13 Inorganics</w:t>
            </w:r>
          </w:p>
        </w:tc>
        <w:tc>
          <w:tcPr>
            <w:tcW w:w="2878" w:type="dxa"/>
            <w:tcBorders>
              <w:top w:val="single" w:sz="18" w:space="0" w:color="FFFFFF"/>
              <w:bottom w:val="single" w:sz="18" w:space="0" w:color="FFFFFF"/>
            </w:tcBorders>
            <w:shd w:val="clear" w:color="auto" w:fill="FFFF99"/>
            <w:vAlign w:val="center"/>
          </w:tcPr>
          <w:p w:rsidR="00AF0AA9" w:rsidRPr="00207502" w:rsidRDefault="00AF0AA9" w:rsidP="00E418E4">
            <w:pPr>
              <w:rPr>
                <w:rFonts w:ascii="Tahoma" w:hAnsi="Tahoma" w:cs="Tahoma"/>
                <w:bCs/>
              </w:rPr>
            </w:pPr>
            <w:r w:rsidRPr="00207502">
              <w:rPr>
                <w:rFonts w:ascii="Tahoma" w:hAnsi="Tahoma" w:cs="Tahoma"/>
                <w:bCs/>
              </w:rPr>
              <w:t>Canal and Glick Entry Points</w:t>
            </w:r>
          </w:p>
        </w:tc>
        <w:tc>
          <w:tcPr>
            <w:tcW w:w="3173" w:type="dxa"/>
            <w:tcBorders>
              <w:top w:val="single" w:sz="18" w:space="0" w:color="FFFFFF"/>
              <w:bottom w:val="single" w:sz="18" w:space="0" w:color="FFFFFF"/>
            </w:tcBorders>
            <w:shd w:val="clear" w:color="auto" w:fill="FFFF99"/>
            <w:vAlign w:val="center"/>
          </w:tcPr>
          <w:p w:rsidR="00AF0AA9" w:rsidRPr="00207502" w:rsidRDefault="00AF0AA9" w:rsidP="00E418E4">
            <w:pPr>
              <w:rPr>
                <w:rFonts w:ascii="Tahoma" w:hAnsi="Tahoma" w:cs="Tahoma"/>
                <w:bCs/>
              </w:rPr>
            </w:pPr>
            <w:r w:rsidRPr="00207502">
              <w:rPr>
                <w:rFonts w:ascii="Tahoma" w:hAnsi="Tahoma" w:cs="Tahoma"/>
                <w:bCs/>
              </w:rPr>
              <w:t>Waiver/ Every three yrs.</w:t>
            </w:r>
          </w:p>
        </w:tc>
      </w:tr>
      <w:tr w:rsidR="00AF0AA9" w:rsidRPr="005F5D41" w:rsidTr="00E418E4">
        <w:trPr>
          <w:trHeight w:val="432"/>
        </w:trPr>
        <w:tc>
          <w:tcPr>
            <w:tcW w:w="2820" w:type="dxa"/>
            <w:tcBorders>
              <w:top w:val="single" w:sz="18" w:space="0" w:color="FFFFFF"/>
              <w:bottom w:val="single" w:sz="18" w:space="0" w:color="FFFFFF"/>
            </w:tcBorders>
            <w:shd w:val="clear" w:color="auto" w:fill="CCFFCC"/>
            <w:vAlign w:val="center"/>
          </w:tcPr>
          <w:p w:rsidR="00AF0AA9" w:rsidRPr="00207502" w:rsidRDefault="00AF0AA9" w:rsidP="00E418E4">
            <w:pPr>
              <w:rPr>
                <w:rFonts w:ascii="Tahoma" w:hAnsi="Tahoma" w:cs="Tahoma"/>
                <w:bCs/>
              </w:rPr>
            </w:pPr>
            <w:r w:rsidRPr="00207502">
              <w:rPr>
                <w:rFonts w:ascii="Tahoma" w:hAnsi="Tahoma" w:cs="Tahoma"/>
                <w:bCs/>
              </w:rPr>
              <w:t xml:space="preserve"> Synthetic Organic</w:t>
            </w:r>
          </w:p>
        </w:tc>
        <w:tc>
          <w:tcPr>
            <w:tcW w:w="2878" w:type="dxa"/>
            <w:tcBorders>
              <w:top w:val="single" w:sz="18" w:space="0" w:color="FFFFFF"/>
              <w:bottom w:val="single" w:sz="18" w:space="0" w:color="FFFFFF"/>
            </w:tcBorders>
            <w:shd w:val="clear" w:color="auto" w:fill="CCFFCC"/>
            <w:vAlign w:val="center"/>
          </w:tcPr>
          <w:p w:rsidR="00AF0AA9" w:rsidRPr="00207502" w:rsidRDefault="00AF0AA9" w:rsidP="00E418E4">
            <w:pPr>
              <w:rPr>
                <w:rFonts w:ascii="Tahoma" w:hAnsi="Tahoma" w:cs="Tahoma"/>
                <w:bCs/>
              </w:rPr>
            </w:pPr>
            <w:r w:rsidRPr="00207502">
              <w:rPr>
                <w:rFonts w:ascii="Tahoma" w:hAnsi="Tahoma" w:cs="Tahoma"/>
                <w:bCs/>
              </w:rPr>
              <w:t>Canal and Glick Entry Points</w:t>
            </w:r>
          </w:p>
        </w:tc>
        <w:tc>
          <w:tcPr>
            <w:tcW w:w="3173" w:type="dxa"/>
            <w:tcBorders>
              <w:top w:val="single" w:sz="18" w:space="0" w:color="FFFFFF"/>
              <w:bottom w:val="single" w:sz="18" w:space="0" w:color="FFFFFF"/>
            </w:tcBorders>
            <w:shd w:val="clear" w:color="auto" w:fill="CCFFCC"/>
            <w:vAlign w:val="center"/>
          </w:tcPr>
          <w:p w:rsidR="00AF0AA9" w:rsidRPr="00207502" w:rsidRDefault="00AF0AA9" w:rsidP="00E418E4">
            <w:pPr>
              <w:rPr>
                <w:rFonts w:ascii="Tahoma" w:hAnsi="Tahoma" w:cs="Tahoma"/>
                <w:bCs/>
              </w:rPr>
            </w:pPr>
            <w:r w:rsidRPr="00207502">
              <w:rPr>
                <w:rFonts w:ascii="Tahoma" w:hAnsi="Tahoma" w:cs="Tahoma"/>
                <w:bCs/>
              </w:rPr>
              <w:t>Reduced monitoring</w:t>
            </w:r>
          </w:p>
        </w:tc>
      </w:tr>
      <w:tr w:rsidR="00AF0AA9" w:rsidRPr="005F5D41" w:rsidTr="00E418E4">
        <w:trPr>
          <w:trHeight w:val="422"/>
        </w:trPr>
        <w:tc>
          <w:tcPr>
            <w:tcW w:w="2820" w:type="dxa"/>
            <w:tcBorders>
              <w:top w:val="single" w:sz="18" w:space="0" w:color="FFFFFF"/>
              <w:bottom w:val="single" w:sz="18" w:space="0" w:color="FFFFFF"/>
            </w:tcBorders>
            <w:shd w:val="clear" w:color="auto" w:fill="FFFF99"/>
            <w:vAlign w:val="center"/>
          </w:tcPr>
          <w:p w:rsidR="00AF0AA9" w:rsidRPr="00207502" w:rsidRDefault="00AF0AA9" w:rsidP="00E418E4">
            <w:pPr>
              <w:rPr>
                <w:rFonts w:ascii="Tahoma" w:hAnsi="Tahoma" w:cs="Tahoma"/>
                <w:bCs/>
              </w:rPr>
            </w:pPr>
            <w:r w:rsidRPr="00207502">
              <w:rPr>
                <w:rFonts w:ascii="Tahoma" w:hAnsi="Tahoma" w:cs="Tahoma"/>
                <w:bCs/>
              </w:rPr>
              <w:t xml:space="preserve"> THM’s /HAA5</w:t>
            </w:r>
          </w:p>
        </w:tc>
        <w:tc>
          <w:tcPr>
            <w:tcW w:w="2878" w:type="dxa"/>
            <w:tcBorders>
              <w:top w:val="single" w:sz="18" w:space="0" w:color="FFFFFF"/>
              <w:bottom w:val="single" w:sz="18" w:space="0" w:color="FFFFFF"/>
            </w:tcBorders>
            <w:shd w:val="clear" w:color="auto" w:fill="FFFF99"/>
            <w:vAlign w:val="center"/>
          </w:tcPr>
          <w:p w:rsidR="00AF0AA9" w:rsidRPr="00207502" w:rsidRDefault="00AF0AA9" w:rsidP="00E418E4">
            <w:pPr>
              <w:rPr>
                <w:rFonts w:ascii="Tahoma" w:hAnsi="Tahoma" w:cs="Tahoma"/>
                <w:bCs/>
              </w:rPr>
            </w:pPr>
            <w:r w:rsidRPr="00207502">
              <w:rPr>
                <w:rFonts w:ascii="Tahoma" w:hAnsi="Tahoma" w:cs="Tahoma"/>
                <w:bCs/>
              </w:rPr>
              <w:t>Distribution System</w:t>
            </w:r>
          </w:p>
        </w:tc>
        <w:tc>
          <w:tcPr>
            <w:tcW w:w="3173" w:type="dxa"/>
            <w:tcBorders>
              <w:top w:val="single" w:sz="18" w:space="0" w:color="FFFFFF"/>
              <w:bottom w:val="single" w:sz="18" w:space="0" w:color="FFFFFF"/>
            </w:tcBorders>
            <w:shd w:val="clear" w:color="auto" w:fill="FFFF99"/>
            <w:vAlign w:val="center"/>
          </w:tcPr>
          <w:p w:rsidR="00AF0AA9" w:rsidRPr="00207502" w:rsidRDefault="00AF0AA9" w:rsidP="00E418E4">
            <w:pPr>
              <w:rPr>
                <w:rFonts w:ascii="Tahoma" w:hAnsi="Tahoma" w:cs="Tahoma"/>
                <w:bCs/>
              </w:rPr>
            </w:pPr>
            <w:r>
              <w:rPr>
                <w:rFonts w:ascii="Tahoma" w:hAnsi="Tahoma" w:cs="Tahoma"/>
                <w:bCs/>
              </w:rPr>
              <w:t xml:space="preserve">4 / Sites </w:t>
            </w:r>
            <w:r w:rsidRPr="00207502">
              <w:rPr>
                <w:rFonts w:ascii="Tahoma" w:hAnsi="Tahoma" w:cs="Tahoma"/>
                <w:bCs/>
              </w:rPr>
              <w:t xml:space="preserve"> per Qtr.</w:t>
            </w:r>
          </w:p>
        </w:tc>
      </w:tr>
      <w:tr w:rsidR="00AF0AA9" w:rsidRPr="005F5D41" w:rsidTr="00E418E4">
        <w:trPr>
          <w:trHeight w:val="422"/>
        </w:trPr>
        <w:tc>
          <w:tcPr>
            <w:tcW w:w="2820" w:type="dxa"/>
            <w:tcBorders>
              <w:top w:val="single" w:sz="18" w:space="0" w:color="FFFFFF"/>
              <w:bottom w:val="single" w:sz="4" w:space="0" w:color="auto"/>
            </w:tcBorders>
            <w:shd w:val="clear" w:color="auto" w:fill="CCFFCC"/>
            <w:vAlign w:val="center"/>
          </w:tcPr>
          <w:p w:rsidR="00AF0AA9" w:rsidRPr="00207502" w:rsidRDefault="00AF0AA9" w:rsidP="00E418E4">
            <w:pPr>
              <w:rPr>
                <w:rFonts w:ascii="Tahoma" w:hAnsi="Tahoma" w:cs="Tahoma"/>
                <w:bCs/>
              </w:rPr>
            </w:pPr>
            <w:r w:rsidRPr="00207502">
              <w:rPr>
                <w:rFonts w:ascii="Tahoma" w:hAnsi="Tahoma" w:cs="Tahoma"/>
                <w:bCs/>
              </w:rPr>
              <w:t>Combined Chlorine, Phosphate, Fluoride, pH</w:t>
            </w:r>
          </w:p>
        </w:tc>
        <w:tc>
          <w:tcPr>
            <w:tcW w:w="2878" w:type="dxa"/>
            <w:tcBorders>
              <w:top w:val="single" w:sz="18" w:space="0" w:color="FFFFFF"/>
              <w:bottom w:val="single" w:sz="4" w:space="0" w:color="auto"/>
            </w:tcBorders>
            <w:shd w:val="clear" w:color="auto" w:fill="CCFFCC"/>
            <w:vAlign w:val="center"/>
          </w:tcPr>
          <w:p w:rsidR="00AF0AA9" w:rsidRPr="00207502" w:rsidRDefault="00AF0AA9" w:rsidP="00E418E4">
            <w:pPr>
              <w:rPr>
                <w:rFonts w:ascii="Tahoma" w:hAnsi="Tahoma" w:cs="Tahoma"/>
                <w:bCs/>
              </w:rPr>
            </w:pPr>
            <w:r w:rsidRPr="00207502">
              <w:rPr>
                <w:rFonts w:ascii="Tahoma" w:hAnsi="Tahoma" w:cs="Tahoma"/>
                <w:bCs/>
              </w:rPr>
              <w:t>Canal and Glick Entry Points</w:t>
            </w:r>
          </w:p>
        </w:tc>
        <w:tc>
          <w:tcPr>
            <w:tcW w:w="3173" w:type="dxa"/>
            <w:tcBorders>
              <w:top w:val="single" w:sz="18" w:space="0" w:color="FFFFFF"/>
              <w:bottom w:val="single" w:sz="4" w:space="0" w:color="auto"/>
            </w:tcBorders>
            <w:shd w:val="clear" w:color="auto" w:fill="CCFFCC"/>
            <w:vAlign w:val="center"/>
          </w:tcPr>
          <w:p w:rsidR="00AF0AA9" w:rsidRPr="00207502" w:rsidRDefault="00AF0AA9" w:rsidP="00E418E4">
            <w:pPr>
              <w:rPr>
                <w:rFonts w:ascii="Tahoma" w:hAnsi="Tahoma" w:cs="Tahoma"/>
                <w:bCs/>
              </w:rPr>
            </w:pPr>
            <w:r w:rsidRPr="00207502">
              <w:rPr>
                <w:rFonts w:ascii="Tahoma" w:hAnsi="Tahoma" w:cs="Tahoma"/>
                <w:bCs/>
              </w:rPr>
              <w:t>Daily (by System Operators)</w:t>
            </w:r>
          </w:p>
        </w:tc>
      </w:tr>
    </w:tbl>
    <w:p w:rsidR="00AF0AA9" w:rsidRPr="00ED752F" w:rsidRDefault="00AF0AA9" w:rsidP="00AF0AA9">
      <w:pPr>
        <w:rPr>
          <w:rFonts w:ascii="Tahoma" w:hAnsi="Tahoma"/>
          <w:sz w:val="20"/>
          <w:szCs w:val="20"/>
        </w:rPr>
      </w:pPr>
    </w:p>
    <w:p w:rsidR="00AF0AA9" w:rsidRDefault="00AF0AA9" w:rsidP="00AF0AA9">
      <w:pPr>
        <w:pStyle w:val="Subtitle"/>
        <w:ind w:left="0"/>
        <w:rPr>
          <w:rFonts w:ascii="Tahoma" w:hAnsi="Tahoma" w:cs="Tahoma"/>
          <w:i w:val="0"/>
          <w:iCs/>
        </w:rPr>
      </w:pPr>
    </w:p>
    <w:p w:rsidR="00AF0AA9" w:rsidRPr="004D2520" w:rsidRDefault="00AF0AA9" w:rsidP="00AF0AA9">
      <w:pPr>
        <w:rPr>
          <w:rFonts w:ascii="Book Antiqua" w:hAnsi="Book Antiqua" w:cs="Arial"/>
          <w:bCs/>
          <w:iCs/>
          <w:color w:val="365F91" w:themeColor="accent1" w:themeShade="BF"/>
          <w:sz w:val="52"/>
          <w:szCs w:val="52"/>
        </w:rPr>
      </w:pPr>
    </w:p>
    <w:p w:rsidR="00AF0AA9" w:rsidRDefault="00AF0AA9" w:rsidP="00AF0AA9"/>
    <w:p w:rsidR="00AF0AA9" w:rsidRDefault="00AF0AA9">
      <w:pPr>
        <w:rPr>
          <w:rFonts w:ascii="Tahoma" w:hAnsi="Tahoma" w:cs="Arial"/>
          <w:b/>
          <w:iCs/>
          <w:kern w:val="28"/>
          <w:sz w:val="28"/>
          <w:szCs w:val="28"/>
        </w:rPr>
      </w:pPr>
      <w:r>
        <w:rPr>
          <w:rFonts w:ascii="Tahoma" w:hAnsi="Tahoma"/>
          <w:bCs/>
          <w:iCs/>
          <w:sz w:val="28"/>
          <w:szCs w:val="28"/>
        </w:rPr>
        <w:br w:type="page"/>
      </w:r>
    </w:p>
    <w:p w:rsidR="00AF0AA9" w:rsidRPr="00A647BC" w:rsidRDefault="00AF0AA9" w:rsidP="00A647BC">
      <w:pPr>
        <w:pStyle w:val="Subtitle"/>
        <w:ind w:left="0" w:right="0"/>
        <w:jc w:val="center"/>
        <w:rPr>
          <w:rFonts w:ascii="Arial Black" w:eastAsia="Batang" w:hAnsi="Arial Black" w:cs="Tahoma"/>
          <w:i w:val="0"/>
          <w:sz w:val="40"/>
          <w:szCs w:val="40"/>
        </w:rPr>
      </w:pPr>
      <w:r w:rsidRPr="00A647BC">
        <w:rPr>
          <w:rFonts w:ascii="Arial Black" w:eastAsia="Batang" w:hAnsi="Arial Black" w:cs="Tahoma"/>
          <w:i w:val="0"/>
          <w:sz w:val="40"/>
          <w:szCs w:val="40"/>
        </w:rPr>
        <w:lastRenderedPageBreak/>
        <w:t>Pat Schultz, Maintenance Foreman</w:t>
      </w:r>
    </w:p>
    <w:p w:rsidR="00AF0AA9" w:rsidRDefault="00AF0AA9" w:rsidP="00AF0AA9">
      <w:pPr>
        <w:rPr>
          <w:rFonts w:ascii="Tahoma" w:hAnsi="Tahoma"/>
          <w:i/>
          <w:color w:val="0000FF"/>
          <w:sz w:val="40"/>
          <w:szCs w:val="40"/>
        </w:rPr>
      </w:pPr>
    </w:p>
    <w:p w:rsidR="00AF0AA9" w:rsidRPr="00ED752F" w:rsidRDefault="00AF0AA9" w:rsidP="00123EE4">
      <w:pPr>
        <w:spacing w:after="220" w:line="220" w:lineRule="atLeast"/>
        <w:rPr>
          <w:rFonts w:ascii="Tahoma" w:hAnsi="Tahoma"/>
          <w:b/>
        </w:rPr>
      </w:pPr>
      <w:r w:rsidRPr="00E13813">
        <w:rPr>
          <w:rFonts w:ascii="Arial Black" w:hAnsi="Arial Black"/>
        </w:rPr>
        <w:t>Staff</w:t>
      </w:r>
    </w:p>
    <w:p w:rsidR="00AF0AA9" w:rsidRPr="00587C95" w:rsidRDefault="00AF0AA9" w:rsidP="00587C95">
      <w:pPr>
        <w:spacing w:after="220" w:line="220" w:lineRule="atLeast"/>
        <w:rPr>
          <w:rFonts w:ascii="Bookman Old Style" w:hAnsi="Bookman Old Style"/>
          <w:sz w:val="20"/>
          <w:szCs w:val="20"/>
        </w:rPr>
      </w:pPr>
      <w:r w:rsidRPr="00587C95">
        <w:rPr>
          <w:rFonts w:ascii="Bookman Old Style" w:hAnsi="Bookman Old Style"/>
          <w:sz w:val="20"/>
          <w:szCs w:val="20"/>
        </w:rPr>
        <w:t>The Maintenance Department consists of one Maintenance Foreman and three Maintenance Personnel. The staff has State Certified Licenses in water treatment ranging from WT2 to larger systems WT5; personnel also have distribution license (DSL). To maintain the WT and DSL certifications, classes and courses are attended to collect required Continuing Education Units (CEUs). The Maintenance Personnel under Pat are also required to maintain a class B Commercial Drivers Licenses.</w:t>
      </w:r>
    </w:p>
    <w:p w:rsidR="00AF0AA9" w:rsidRPr="00587C95" w:rsidRDefault="00AF0AA9" w:rsidP="00587C95">
      <w:pPr>
        <w:spacing w:after="220" w:line="220" w:lineRule="atLeast"/>
        <w:rPr>
          <w:rFonts w:ascii="Bookman Old Style" w:hAnsi="Bookman Old Style"/>
          <w:sz w:val="20"/>
          <w:szCs w:val="20"/>
        </w:rPr>
      </w:pPr>
      <w:r w:rsidRPr="00587C95">
        <w:rPr>
          <w:rFonts w:ascii="Bookman Old Style" w:hAnsi="Bookman Old Style"/>
          <w:sz w:val="20"/>
          <w:szCs w:val="20"/>
        </w:rPr>
        <w:t>The main duties of this Department are to effectively monitor and perform maintenance on all the pumping equipment, recognizing small problems before they escalate to larger ones. We perform bi-weekly, monthly, bi-monthly, quarterly, bi-annual, and annual testing on our pumping equipment, generators and the chemical feed systems.  We tabulate the combined data to determine which wells and pumps are the best candidates for the Annual Well Rehabilitation Program. The data collecting, record keeping, presentation, and well maintenance forms have been acclaimed as the best in the State.</w:t>
      </w:r>
    </w:p>
    <w:p w:rsidR="00AF0AA9" w:rsidRPr="00587C95" w:rsidRDefault="00AF0AA9" w:rsidP="00587C95">
      <w:pPr>
        <w:spacing w:after="220" w:line="220" w:lineRule="atLeast"/>
        <w:rPr>
          <w:rFonts w:ascii="Bookman Old Style" w:hAnsi="Bookman Old Style"/>
          <w:sz w:val="20"/>
          <w:szCs w:val="20"/>
        </w:rPr>
      </w:pPr>
      <w:r w:rsidRPr="00587C95">
        <w:rPr>
          <w:rFonts w:ascii="Bookman Old Style" w:hAnsi="Bookman Old Style"/>
          <w:sz w:val="20"/>
          <w:szCs w:val="20"/>
        </w:rPr>
        <w:t xml:space="preserve">A preventive maintenance program is performed on all pumping equipment and chemical feed equipment, such as oil changes, greasing, calibration, and signal checking. The Maintenance staff also has the duties of Water Tower calibration, rinsing, cleaning and proper illumination and security testing. </w:t>
      </w:r>
    </w:p>
    <w:p w:rsidR="00AF0AA9" w:rsidRPr="00587C95" w:rsidRDefault="00AF0AA9" w:rsidP="00587C95">
      <w:pPr>
        <w:spacing w:after="220" w:line="220" w:lineRule="atLeast"/>
        <w:rPr>
          <w:rFonts w:ascii="Bookman Old Style" w:hAnsi="Bookman Old Style"/>
          <w:sz w:val="20"/>
          <w:szCs w:val="20"/>
        </w:rPr>
      </w:pPr>
      <w:r w:rsidRPr="00587C95">
        <w:rPr>
          <w:rFonts w:ascii="Bookman Old Style" w:hAnsi="Bookman Old Style"/>
          <w:sz w:val="20"/>
          <w:szCs w:val="20"/>
        </w:rPr>
        <w:t xml:space="preserve">Our staff also assists with security maintenance, installation of security lighting, repairing of motion detectors, testing of devices such as battery efficiency, and lighting devices.  We are on call twenty-four hours a day, seven days a week. We have responded to calls such as SCADA malfunctions, pump motor problems, automatic valves not reacting properly, etc. </w:t>
      </w:r>
    </w:p>
    <w:p w:rsidR="00AF0AA9" w:rsidRPr="00587C95" w:rsidRDefault="00AF0AA9" w:rsidP="00587C95">
      <w:pPr>
        <w:spacing w:after="220" w:line="220" w:lineRule="atLeast"/>
        <w:rPr>
          <w:rFonts w:ascii="Bookman Old Style" w:hAnsi="Bookman Old Style"/>
          <w:sz w:val="20"/>
          <w:szCs w:val="20"/>
        </w:rPr>
      </w:pPr>
      <w:r w:rsidRPr="00587C95">
        <w:rPr>
          <w:rFonts w:ascii="Bookman Old Style" w:hAnsi="Bookman Old Style"/>
          <w:sz w:val="20"/>
          <w:szCs w:val="20"/>
        </w:rPr>
        <w:t>We have worked with the Distribution Department on repairing broken mains, unplugging water lines and repairing service line leaks. We have also assisted in helping the Customer Service Department in reading meters during severe weather conditions along with installing new water meters and snow plowing.</w:t>
      </w:r>
    </w:p>
    <w:p w:rsidR="00AF0AA9" w:rsidRPr="00587C95" w:rsidRDefault="00AF0AA9" w:rsidP="00587C95">
      <w:pPr>
        <w:spacing w:after="220" w:line="220" w:lineRule="atLeast"/>
        <w:rPr>
          <w:rFonts w:ascii="Bookman Old Style" w:hAnsi="Bookman Old Style"/>
          <w:sz w:val="20"/>
          <w:szCs w:val="20"/>
        </w:rPr>
      </w:pPr>
      <w:r w:rsidRPr="00587C95">
        <w:rPr>
          <w:rFonts w:ascii="Bookman Old Style" w:hAnsi="Bookman Old Style"/>
          <w:sz w:val="20"/>
          <w:szCs w:val="20"/>
        </w:rPr>
        <w:t>The staff also assists in the general up-keep of the Water Departments facilities, electric, plumbing, HVAC, and the buildings appearance.</w:t>
      </w:r>
    </w:p>
    <w:p w:rsidR="00AF0AA9" w:rsidRPr="006F572A" w:rsidRDefault="00AF0AA9" w:rsidP="00587C95">
      <w:pPr>
        <w:spacing w:after="220" w:line="220" w:lineRule="atLeast"/>
        <w:rPr>
          <w:rFonts w:ascii="Tahoma" w:hAnsi="Tahoma"/>
        </w:rPr>
      </w:pPr>
      <w:r w:rsidRPr="00587C95">
        <w:rPr>
          <w:rFonts w:ascii="Bookman Old Style" w:hAnsi="Bookman Old Style"/>
          <w:sz w:val="20"/>
          <w:szCs w:val="20"/>
        </w:rPr>
        <w:t>The Maintenance Department goals are to provide a safe and continuous flow of quality water to our customers. Our thorough Well and Pump Testing, as well as our excellent</w:t>
      </w:r>
      <w:r w:rsidRPr="006F572A">
        <w:rPr>
          <w:rFonts w:ascii="Tahoma" w:hAnsi="Tahoma"/>
        </w:rPr>
        <w:t xml:space="preserve"> </w:t>
      </w:r>
      <w:r w:rsidRPr="00587C95">
        <w:rPr>
          <w:rFonts w:ascii="Bookman Old Style" w:hAnsi="Bookman Old Style"/>
          <w:sz w:val="20"/>
          <w:szCs w:val="20"/>
        </w:rPr>
        <w:t>preventive maintenance programs allow the Water Works Department to deliver the highest in quality and most cost efficient product to our customers.</w:t>
      </w:r>
    </w:p>
    <w:p w:rsidR="00AF0AA9" w:rsidRPr="00ED752F" w:rsidRDefault="00AF0AA9" w:rsidP="00AF0AA9">
      <w:pPr>
        <w:pStyle w:val="BodyText"/>
        <w:ind w:left="0"/>
        <w:rPr>
          <w:rFonts w:ascii="Tahoma" w:hAnsi="Tahoma" w:cs="Tahoma"/>
          <w:b/>
          <w:sz w:val="24"/>
          <w:szCs w:val="24"/>
        </w:rPr>
      </w:pPr>
    </w:p>
    <w:p w:rsidR="00123EE4" w:rsidRDefault="00123EE4" w:rsidP="00E13813">
      <w:pPr>
        <w:spacing w:after="220" w:line="220" w:lineRule="atLeast"/>
        <w:rPr>
          <w:rFonts w:ascii="Arial Black" w:hAnsi="Arial Black"/>
        </w:rPr>
      </w:pPr>
    </w:p>
    <w:p w:rsidR="00123EE4" w:rsidRDefault="00123EE4" w:rsidP="00E13813">
      <w:pPr>
        <w:spacing w:after="220" w:line="220" w:lineRule="atLeast"/>
        <w:rPr>
          <w:rFonts w:ascii="Arial Black" w:hAnsi="Arial Black"/>
        </w:rPr>
      </w:pPr>
    </w:p>
    <w:p w:rsidR="00123EE4" w:rsidRDefault="00123EE4" w:rsidP="00E13813">
      <w:pPr>
        <w:spacing w:after="220" w:line="220" w:lineRule="atLeast"/>
        <w:rPr>
          <w:rFonts w:ascii="Arial Black" w:hAnsi="Arial Black"/>
        </w:rPr>
      </w:pPr>
    </w:p>
    <w:p w:rsidR="00AF0AA9" w:rsidRPr="00E13813" w:rsidRDefault="00AF0AA9" w:rsidP="00E13813">
      <w:pPr>
        <w:spacing w:after="220" w:line="220" w:lineRule="atLeast"/>
        <w:rPr>
          <w:rFonts w:ascii="Arial Black" w:hAnsi="Arial Black"/>
        </w:rPr>
      </w:pPr>
      <w:r w:rsidRPr="00E13813">
        <w:rPr>
          <w:rFonts w:ascii="Arial Black" w:hAnsi="Arial Black"/>
        </w:rPr>
        <w:lastRenderedPageBreak/>
        <w:t>Inspections and Reports:</w:t>
      </w:r>
      <w:r w:rsidRPr="00E13813">
        <w:rPr>
          <w:rFonts w:ascii="Arial Black" w:hAnsi="Arial Black"/>
        </w:rPr>
        <w:tab/>
        <w:t xml:space="preserve">Bi-Weekly, Monthly, Quarterly, Annually </w:t>
      </w:r>
    </w:p>
    <w:p w:rsidR="00AF0AA9" w:rsidRPr="00123EE4" w:rsidRDefault="00AF0AA9" w:rsidP="00123EE4">
      <w:pPr>
        <w:pStyle w:val="ListParagraph"/>
        <w:numPr>
          <w:ilvl w:val="0"/>
          <w:numId w:val="41"/>
        </w:numPr>
        <w:spacing w:after="220" w:line="220" w:lineRule="atLeast"/>
        <w:rPr>
          <w:rFonts w:ascii="Bookman Old Style" w:hAnsi="Bookman Old Style"/>
          <w:sz w:val="20"/>
          <w:szCs w:val="20"/>
        </w:rPr>
      </w:pPr>
      <w:r w:rsidRPr="00123EE4">
        <w:rPr>
          <w:rFonts w:ascii="Bookman Old Style" w:hAnsi="Bookman Old Style"/>
          <w:sz w:val="20"/>
          <w:szCs w:val="20"/>
        </w:rPr>
        <w:t xml:space="preserve">Wells and Pumps, Flows, Meters, Electrical, Packing, Construction Preventative,       Alignments, Towers </w:t>
      </w:r>
    </w:p>
    <w:p w:rsidR="00AF0AA9" w:rsidRPr="00123EE4" w:rsidRDefault="00AF0AA9" w:rsidP="00123EE4">
      <w:pPr>
        <w:pStyle w:val="ListParagraph"/>
        <w:numPr>
          <w:ilvl w:val="0"/>
          <w:numId w:val="41"/>
        </w:numPr>
        <w:spacing w:after="220" w:line="220" w:lineRule="atLeast"/>
        <w:rPr>
          <w:rFonts w:ascii="Bookman Old Style" w:hAnsi="Bookman Old Style"/>
          <w:sz w:val="20"/>
          <w:szCs w:val="20"/>
        </w:rPr>
      </w:pPr>
      <w:r w:rsidRPr="00123EE4">
        <w:rPr>
          <w:rFonts w:ascii="Bookman Old Style" w:hAnsi="Bookman Old Style"/>
          <w:sz w:val="20"/>
          <w:szCs w:val="20"/>
        </w:rPr>
        <w:t>Water Treatment Systems, Chlorine equipment,</w:t>
      </w:r>
    </w:p>
    <w:p w:rsidR="00AF0AA9" w:rsidRPr="00123EE4" w:rsidRDefault="00AF0AA9" w:rsidP="00123EE4">
      <w:pPr>
        <w:pStyle w:val="ListParagraph"/>
        <w:numPr>
          <w:ilvl w:val="0"/>
          <w:numId w:val="41"/>
        </w:numPr>
        <w:spacing w:after="220" w:line="220" w:lineRule="atLeast"/>
        <w:rPr>
          <w:rFonts w:ascii="Bookman Old Style" w:hAnsi="Bookman Old Style"/>
          <w:sz w:val="20"/>
          <w:szCs w:val="20"/>
        </w:rPr>
      </w:pPr>
      <w:r w:rsidRPr="00123EE4">
        <w:rPr>
          <w:rFonts w:ascii="Bookman Old Style" w:hAnsi="Bookman Old Style"/>
          <w:sz w:val="20"/>
          <w:szCs w:val="20"/>
        </w:rPr>
        <w:t>Electrical ~ Emergency Generators, Lighting &amp; Batteries</w:t>
      </w:r>
    </w:p>
    <w:p w:rsidR="00AF0AA9" w:rsidRPr="00123EE4" w:rsidRDefault="00AF0AA9" w:rsidP="00123EE4">
      <w:pPr>
        <w:pStyle w:val="ListParagraph"/>
        <w:numPr>
          <w:ilvl w:val="0"/>
          <w:numId w:val="41"/>
        </w:numPr>
        <w:spacing w:after="220" w:line="220" w:lineRule="atLeast"/>
        <w:rPr>
          <w:rFonts w:ascii="Bookman Old Style" w:hAnsi="Bookman Old Style"/>
          <w:sz w:val="20"/>
          <w:szCs w:val="20"/>
        </w:rPr>
      </w:pPr>
      <w:r w:rsidRPr="00123EE4">
        <w:rPr>
          <w:rFonts w:ascii="Bookman Old Style" w:hAnsi="Bookman Old Style"/>
          <w:sz w:val="20"/>
          <w:szCs w:val="20"/>
        </w:rPr>
        <w:t>Tools ~ Inventory for Vehicles and Storage</w:t>
      </w:r>
    </w:p>
    <w:p w:rsidR="00AF0AA9" w:rsidRPr="00123EE4" w:rsidRDefault="00AF0AA9" w:rsidP="00123EE4">
      <w:pPr>
        <w:pStyle w:val="ListParagraph"/>
        <w:numPr>
          <w:ilvl w:val="0"/>
          <w:numId w:val="41"/>
        </w:numPr>
        <w:spacing w:after="220" w:line="220" w:lineRule="atLeast"/>
        <w:rPr>
          <w:rFonts w:ascii="Bookman Old Style" w:hAnsi="Bookman Old Style"/>
          <w:sz w:val="20"/>
          <w:szCs w:val="20"/>
        </w:rPr>
      </w:pPr>
      <w:r w:rsidRPr="00123EE4">
        <w:rPr>
          <w:rFonts w:ascii="Bookman Old Style" w:hAnsi="Bookman Old Style"/>
          <w:sz w:val="20"/>
          <w:szCs w:val="20"/>
        </w:rPr>
        <w:t>Calibration and testing Chlorine and Hydrogen sensors</w:t>
      </w:r>
    </w:p>
    <w:p w:rsidR="00AF0AA9" w:rsidRPr="00ED752F" w:rsidRDefault="00AF0AA9" w:rsidP="00AF0AA9">
      <w:pPr>
        <w:ind w:left="-360"/>
        <w:rPr>
          <w:rFonts w:ascii="Tahoma" w:hAnsi="Tahoma" w:cs="Tahoma"/>
          <w:sz w:val="20"/>
          <w:szCs w:val="20"/>
        </w:rPr>
      </w:pPr>
    </w:p>
    <w:p w:rsidR="00AF0AA9" w:rsidRPr="006F572A" w:rsidRDefault="00AF0AA9" w:rsidP="00AF0AA9">
      <w:pPr>
        <w:rPr>
          <w:rFonts w:ascii="Tahoma" w:hAnsi="Tahoma" w:cs="Tahoma"/>
        </w:rPr>
      </w:pPr>
    </w:p>
    <w:p w:rsidR="00AF0AA9" w:rsidRPr="00ED752F" w:rsidRDefault="00AF0AA9" w:rsidP="00AF0AA9">
      <w:pPr>
        <w:ind w:left="-360"/>
        <w:rPr>
          <w:rFonts w:ascii="Tahoma" w:hAnsi="Tahoma" w:cs="Tahoma"/>
          <w:sz w:val="20"/>
          <w:szCs w:val="20"/>
        </w:rPr>
      </w:pPr>
    </w:p>
    <w:p w:rsidR="00AF0AA9" w:rsidRPr="00ED752F" w:rsidRDefault="00AF0AA9" w:rsidP="00E13813">
      <w:pPr>
        <w:spacing w:after="220" w:line="220" w:lineRule="atLeast"/>
        <w:rPr>
          <w:rFonts w:ascii="Tahoma" w:hAnsi="Tahoma" w:cs="Tahoma"/>
          <w:sz w:val="20"/>
          <w:szCs w:val="20"/>
        </w:rPr>
      </w:pPr>
      <w:r w:rsidRPr="00ED752F">
        <w:rPr>
          <w:rFonts w:ascii="Tahoma" w:hAnsi="Tahoma" w:cs="Tahoma"/>
          <w:b/>
        </w:rPr>
        <w:t xml:space="preserve">     </w:t>
      </w:r>
      <w:r w:rsidRPr="00E13813">
        <w:rPr>
          <w:rFonts w:ascii="Arial Black" w:hAnsi="Arial Black"/>
        </w:rPr>
        <w:t>Wells, Pumps &amp; Gen-Sets</w:t>
      </w:r>
    </w:p>
    <w:p w:rsidR="00AF0AA9" w:rsidRPr="00123EE4" w:rsidRDefault="00AF0AA9" w:rsidP="00123EE4">
      <w:pPr>
        <w:pStyle w:val="ListParagraph"/>
        <w:numPr>
          <w:ilvl w:val="0"/>
          <w:numId w:val="42"/>
        </w:numPr>
        <w:spacing w:after="220" w:line="220" w:lineRule="atLeast"/>
        <w:rPr>
          <w:rFonts w:ascii="Bookman Old Style" w:hAnsi="Bookman Old Style"/>
          <w:sz w:val="20"/>
          <w:szCs w:val="20"/>
        </w:rPr>
      </w:pPr>
      <w:r w:rsidRPr="00123EE4">
        <w:rPr>
          <w:rFonts w:ascii="Bookman Old Style" w:hAnsi="Bookman Old Style"/>
          <w:sz w:val="20"/>
          <w:szCs w:val="20"/>
        </w:rPr>
        <w:t>Cleaned all valve pits</w:t>
      </w:r>
    </w:p>
    <w:p w:rsidR="00AF0AA9" w:rsidRPr="00123EE4" w:rsidRDefault="00AF0AA9" w:rsidP="00123EE4">
      <w:pPr>
        <w:pStyle w:val="ListParagraph"/>
        <w:numPr>
          <w:ilvl w:val="0"/>
          <w:numId w:val="42"/>
        </w:numPr>
        <w:spacing w:after="220" w:line="220" w:lineRule="atLeast"/>
        <w:rPr>
          <w:rFonts w:ascii="Bookman Old Style" w:hAnsi="Bookman Old Style"/>
          <w:sz w:val="20"/>
          <w:szCs w:val="20"/>
        </w:rPr>
      </w:pPr>
      <w:r w:rsidRPr="00123EE4">
        <w:rPr>
          <w:rFonts w:ascii="Bookman Old Style" w:hAnsi="Bookman Old Style"/>
          <w:sz w:val="20"/>
          <w:szCs w:val="20"/>
        </w:rPr>
        <w:t>Changed oil, oil filters and fuel filters in all three Gen-Sets</w:t>
      </w:r>
    </w:p>
    <w:p w:rsidR="00AF0AA9" w:rsidRPr="00123EE4" w:rsidRDefault="00AF0AA9" w:rsidP="00123EE4">
      <w:pPr>
        <w:pStyle w:val="ListParagraph"/>
        <w:numPr>
          <w:ilvl w:val="0"/>
          <w:numId w:val="42"/>
        </w:numPr>
        <w:spacing w:after="220" w:line="220" w:lineRule="atLeast"/>
        <w:rPr>
          <w:rFonts w:ascii="Bookman Old Style" w:hAnsi="Bookman Old Style"/>
          <w:sz w:val="20"/>
          <w:szCs w:val="20"/>
        </w:rPr>
      </w:pPr>
      <w:r w:rsidRPr="00123EE4">
        <w:rPr>
          <w:rFonts w:ascii="Bookman Old Style" w:hAnsi="Bookman Old Style"/>
          <w:sz w:val="20"/>
          <w:szCs w:val="20"/>
        </w:rPr>
        <w:t>Cleaned all drain-back valves, tested</w:t>
      </w:r>
    </w:p>
    <w:p w:rsidR="00AF0AA9" w:rsidRPr="00123EE4" w:rsidRDefault="00AF0AA9" w:rsidP="00123EE4">
      <w:pPr>
        <w:pStyle w:val="ListParagraph"/>
        <w:numPr>
          <w:ilvl w:val="0"/>
          <w:numId w:val="42"/>
        </w:numPr>
        <w:spacing w:after="220" w:line="220" w:lineRule="atLeast"/>
        <w:rPr>
          <w:rFonts w:ascii="Bookman Old Style" w:hAnsi="Bookman Old Style"/>
          <w:sz w:val="20"/>
          <w:szCs w:val="20"/>
        </w:rPr>
      </w:pPr>
      <w:r w:rsidRPr="00123EE4">
        <w:rPr>
          <w:rFonts w:ascii="Bookman Old Style" w:hAnsi="Bookman Old Style"/>
          <w:sz w:val="20"/>
          <w:szCs w:val="20"/>
        </w:rPr>
        <w:t>Assisted with Annual Hoist inspections</w:t>
      </w:r>
    </w:p>
    <w:p w:rsidR="00AF0AA9" w:rsidRPr="00123EE4" w:rsidRDefault="00AF0AA9" w:rsidP="00123EE4">
      <w:pPr>
        <w:pStyle w:val="ListParagraph"/>
        <w:numPr>
          <w:ilvl w:val="0"/>
          <w:numId w:val="42"/>
        </w:numPr>
        <w:spacing w:after="220" w:line="220" w:lineRule="atLeast"/>
        <w:rPr>
          <w:rFonts w:ascii="Bookman Old Style" w:hAnsi="Bookman Old Style"/>
          <w:sz w:val="20"/>
          <w:szCs w:val="20"/>
        </w:rPr>
      </w:pPr>
      <w:r w:rsidRPr="00123EE4">
        <w:rPr>
          <w:rFonts w:ascii="Bookman Old Style" w:hAnsi="Bookman Old Style"/>
          <w:sz w:val="20"/>
          <w:szCs w:val="20"/>
        </w:rPr>
        <w:t>Changed motor oil at all wells</w:t>
      </w:r>
    </w:p>
    <w:p w:rsidR="00AF0AA9" w:rsidRPr="00123EE4" w:rsidRDefault="00AF0AA9" w:rsidP="00123EE4">
      <w:pPr>
        <w:pStyle w:val="ListParagraph"/>
        <w:numPr>
          <w:ilvl w:val="0"/>
          <w:numId w:val="42"/>
        </w:numPr>
        <w:spacing w:after="220" w:line="220" w:lineRule="atLeast"/>
        <w:rPr>
          <w:rFonts w:ascii="Bookman Old Style" w:hAnsi="Bookman Old Style"/>
          <w:sz w:val="20"/>
          <w:szCs w:val="20"/>
        </w:rPr>
      </w:pPr>
      <w:r w:rsidRPr="00123EE4">
        <w:rPr>
          <w:rFonts w:ascii="Bookman Old Style" w:hAnsi="Bookman Old Style"/>
          <w:sz w:val="20"/>
          <w:szCs w:val="20"/>
        </w:rPr>
        <w:t xml:space="preserve">Canal well #4 was refurbished </w:t>
      </w:r>
    </w:p>
    <w:p w:rsidR="00AF0AA9" w:rsidRPr="00123EE4" w:rsidRDefault="00AF0AA9" w:rsidP="00123EE4">
      <w:pPr>
        <w:pStyle w:val="ListParagraph"/>
        <w:numPr>
          <w:ilvl w:val="0"/>
          <w:numId w:val="42"/>
        </w:numPr>
        <w:spacing w:after="220" w:line="220" w:lineRule="atLeast"/>
        <w:rPr>
          <w:rFonts w:ascii="Bookman Old Style" w:hAnsi="Bookman Old Style"/>
          <w:sz w:val="20"/>
          <w:szCs w:val="20"/>
        </w:rPr>
      </w:pPr>
      <w:r w:rsidRPr="00123EE4">
        <w:rPr>
          <w:rFonts w:ascii="Bookman Old Style" w:hAnsi="Bookman Old Style"/>
          <w:sz w:val="20"/>
          <w:szCs w:val="20"/>
        </w:rPr>
        <w:t>Packing adjusted at all wells</w:t>
      </w:r>
    </w:p>
    <w:p w:rsidR="00AF0AA9" w:rsidRPr="00E13813" w:rsidRDefault="00AF0AA9" w:rsidP="00E13813">
      <w:pPr>
        <w:spacing w:after="220" w:line="220" w:lineRule="atLeast"/>
        <w:rPr>
          <w:rFonts w:ascii="Arial Black" w:hAnsi="Arial Black"/>
        </w:rPr>
      </w:pPr>
    </w:p>
    <w:p w:rsidR="00AF0AA9" w:rsidRPr="00E13813" w:rsidRDefault="00AF0AA9" w:rsidP="00E13813">
      <w:pPr>
        <w:spacing w:after="220" w:line="220" w:lineRule="atLeast"/>
        <w:rPr>
          <w:rFonts w:ascii="Arial Black" w:hAnsi="Arial Black"/>
        </w:rPr>
      </w:pPr>
      <w:r w:rsidRPr="00E13813">
        <w:rPr>
          <w:rFonts w:ascii="Arial Black" w:hAnsi="Arial Black"/>
        </w:rPr>
        <w:t>Water Treatment Process</w:t>
      </w:r>
    </w:p>
    <w:p w:rsidR="00AF0AA9" w:rsidRPr="00123EE4" w:rsidRDefault="00AF0AA9" w:rsidP="00123EE4">
      <w:pPr>
        <w:pStyle w:val="ListParagraph"/>
        <w:numPr>
          <w:ilvl w:val="0"/>
          <w:numId w:val="43"/>
        </w:numPr>
        <w:spacing w:after="220" w:line="220" w:lineRule="atLeast"/>
        <w:rPr>
          <w:rFonts w:ascii="Bookman Old Style" w:hAnsi="Bookman Old Style"/>
          <w:sz w:val="20"/>
          <w:szCs w:val="20"/>
        </w:rPr>
      </w:pPr>
      <w:r w:rsidRPr="00123EE4">
        <w:rPr>
          <w:rFonts w:ascii="Bookman Old Style" w:hAnsi="Bookman Old Style"/>
          <w:sz w:val="20"/>
          <w:szCs w:val="20"/>
        </w:rPr>
        <w:t>Installed new master flow meters at all pumping stations.</w:t>
      </w:r>
    </w:p>
    <w:p w:rsidR="00AF0AA9" w:rsidRPr="00123EE4" w:rsidRDefault="00AF0AA9" w:rsidP="00123EE4">
      <w:pPr>
        <w:pStyle w:val="ListParagraph"/>
        <w:numPr>
          <w:ilvl w:val="0"/>
          <w:numId w:val="43"/>
        </w:numPr>
        <w:spacing w:after="220" w:line="220" w:lineRule="atLeast"/>
        <w:rPr>
          <w:rFonts w:ascii="Bookman Old Style" w:hAnsi="Bookman Old Style"/>
          <w:sz w:val="20"/>
          <w:szCs w:val="20"/>
        </w:rPr>
      </w:pPr>
      <w:r w:rsidRPr="00123EE4">
        <w:rPr>
          <w:rFonts w:ascii="Bookman Old Style" w:hAnsi="Bookman Old Style"/>
          <w:sz w:val="20"/>
          <w:szCs w:val="20"/>
        </w:rPr>
        <w:t>Cleaned flow meters at all Pumping Stations</w:t>
      </w:r>
    </w:p>
    <w:p w:rsidR="00AF0AA9" w:rsidRPr="00123EE4" w:rsidRDefault="00AF0AA9" w:rsidP="00123EE4">
      <w:pPr>
        <w:pStyle w:val="ListParagraph"/>
        <w:numPr>
          <w:ilvl w:val="0"/>
          <w:numId w:val="43"/>
        </w:numPr>
        <w:spacing w:after="220" w:line="220" w:lineRule="atLeast"/>
        <w:rPr>
          <w:rFonts w:ascii="Bookman Old Style" w:hAnsi="Bookman Old Style"/>
          <w:sz w:val="20"/>
          <w:szCs w:val="20"/>
        </w:rPr>
      </w:pPr>
      <w:r w:rsidRPr="00123EE4">
        <w:rPr>
          <w:rFonts w:ascii="Bookman Old Style" w:hAnsi="Bookman Old Style"/>
          <w:sz w:val="20"/>
          <w:szCs w:val="20"/>
        </w:rPr>
        <w:t>Repaired and maintained Phosphate, Chlorine, Re-Ox, Fluoride &amp; Ammonium Sulfate Systems</w:t>
      </w:r>
    </w:p>
    <w:p w:rsidR="00AF0AA9" w:rsidRPr="00123EE4" w:rsidRDefault="00AF0AA9" w:rsidP="00123EE4">
      <w:pPr>
        <w:pStyle w:val="ListParagraph"/>
        <w:numPr>
          <w:ilvl w:val="0"/>
          <w:numId w:val="43"/>
        </w:numPr>
        <w:spacing w:after="220" w:line="220" w:lineRule="atLeast"/>
        <w:rPr>
          <w:rFonts w:ascii="Bookman Old Style" w:hAnsi="Bookman Old Style"/>
          <w:sz w:val="20"/>
          <w:szCs w:val="20"/>
        </w:rPr>
      </w:pPr>
      <w:r w:rsidRPr="00123EE4">
        <w:rPr>
          <w:rFonts w:ascii="Bookman Old Style" w:hAnsi="Bookman Old Style"/>
          <w:sz w:val="20"/>
          <w:szCs w:val="20"/>
        </w:rPr>
        <w:t xml:space="preserve">New 2” chemical </w:t>
      </w:r>
      <w:proofErr w:type="spellStart"/>
      <w:r w:rsidRPr="00123EE4">
        <w:rPr>
          <w:rFonts w:ascii="Bookman Old Style" w:hAnsi="Bookman Old Style"/>
          <w:sz w:val="20"/>
          <w:szCs w:val="20"/>
        </w:rPr>
        <w:t>corp</w:t>
      </w:r>
      <w:proofErr w:type="spellEnd"/>
      <w:r w:rsidRPr="00123EE4">
        <w:rPr>
          <w:rFonts w:ascii="Bookman Old Style" w:hAnsi="Bookman Old Style"/>
          <w:sz w:val="20"/>
          <w:szCs w:val="20"/>
        </w:rPr>
        <w:t xml:space="preserve"> installed in canal chemical main line. </w:t>
      </w:r>
    </w:p>
    <w:p w:rsidR="00AF0AA9" w:rsidRDefault="00AF0AA9" w:rsidP="00AF0AA9">
      <w:pPr>
        <w:rPr>
          <w:rFonts w:ascii="Tahoma" w:hAnsi="Tahoma" w:cs="Tahoma"/>
          <w:b/>
        </w:rPr>
      </w:pPr>
    </w:p>
    <w:p w:rsidR="00AF0AA9" w:rsidRPr="00E13813" w:rsidRDefault="00AF0AA9" w:rsidP="00E13813">
      <w:pPr>
        <w:spacing w:after="220" w:line="220" w:lineRule="atLeast"/>
        <w:rPr>
          <w:rFonts w:ascii="Arial Black" w:hAnsi="Arial Black"/>
        </w:rPr>
      </w:pPr>
      <w:r w:rsidRPr="00E13813">
        <w:rPr>
          <w:rFonts w:ascii="Arial Black" w:hAnsi="Arial Black"/>
        </w:rPr>
        <w:t>Water Towers/Reservoir</w:t>
      </w:r>
    </w:p>
    <w:p w:rsidR="00AF0AA9" w:rsidRPr="00123EE4" w:rsidRDefault="00AF0AA9" w:rsidP="00123EE4">
      <w:pPr>
        <w:pStyle w:val="ListParagraph"/>
        <w:numPr>
          <w:ilvl w:val="0"/>
          <w:numId w:val="44"/>
        </w:numPr>
        <w:spacing w:after="220" w:line="220" w:lineRule="atLeast"/>
        <w:rPr>
          <w:rFonts w:ascii="Bookman Old Style" w:hAnsi="Bookman Old Style"/>
          <w:sz w:val="20"/>
          <w:szCs w:val="20"/>
        </w:rPr>
      </w:pPr>
      <w:r w:rsidRPr="00123EE4">
        <w:rPr>
          <w:rFonts w:ascii="Bookman Old Style" w:hAnsi="Bookman Old Style"/>
          <w:sz w:val="20"/>
          <w:szCs w:val="20"/>
        </w:rPr>
        <w:t>New gateway communications set up for reading city water service meters.</w:t>
      </w:r>
    </w:p>
    <w:p w:rsidR="00AF0AA9" w:rsidRPr="00123EE4" w:rsidRDefault="00AF0AA9" w:rsidP="00123EE4">
      <w:pPr>
        <w:pStyle w:val="ListParagraph"/>
        <w:numPr>
          <w:ilvl w:val="0"/>
          <w:numId w:val="44"/>
        </w:numPr>
        <w:spacing w:after="220" w:line="220" w:lineRule="atLeast"/>
        <w:rPr>
          <w:rFonts w:ascii="Bookman Old Style" w:hAnsi="Bookman Old Style"/>
          <w:sz w:val="20"/>
          <w:szCs w:val="20"/>
        </w:rPr>
      </w:pPr>
      <w:r w:rsidRPr="00123EE4">
        <w:rPr>
          <w:rFonts w:ascii="Bookman Old Style" w:hAnsi="Bookman Old Style"/>
          <w:sz w:val="20"/>
          <w:szCs w:val="20"/>
        </w:rPr>
        <w:t xml:space="preserve">Repaired ground lighting at </w:t>
      </w:r>
      <w:proofErr w:type="spellStart"/>
      <w:r w:rsidRPr="00123EE4">
        <w:rPr>
          <w:rFonts w:ascii="Bookman Old Style" w:hAnsi="Bookman Old Style"/>
          <w:sz w:val="20"/>
          <w:szCs w:val="20"/>
        </w:rPr>
        <w:t>Hagerty</w:t>
      </w:r>
      <w:proofErr w:type="spellEnd"/>
      <w:r w:rsidRPr="00123EE4">
        <w:rPr>
          <w:rFonts w:ascii="Bookman Old Style" w:hAnsi="Bookman Old Style"/>
          <w:sz w:val="20"/>
          <w:szCs w:val="20"/>
        </w:rPr>
        <w:t xml:space="preserve"> and Plaza So</w:t>
      </w:r>
      <w:r w:rsidR="00123EE4">
        <w:rPr>
          <w:rFonts w:ascii="Bookman Old Style" w:hAnsi="Bookman Old Style"/>
          <w:sz w:val="20"/>
          <w:szCs w:val="20"/>
        </w:rPr>
        <w:t>uth</w:t>
      </w:r>
      <w:r w:rsidRPr="00123EE4">
        <w:rPr>
          <w:rFonts w:ascii="Bookman Old Style" w:hAnsi="Bookman Old Style"/>
          <w:sz w:val="20"/>
          <w:szCs w:val="20"/>
        </w:rPr>
        <w:t xml:space="preserve"> Water Tower</w:t>
      </w:r>
    </w:p>
    <w:p w:rsidR="00AF0AA9" w:rsidRPr="00123EE4" w:rsidRDefault="00AF0AA9" w:rsidP="00123EE4">
      <w:pPr>
        <w:pStyle w:val="ListParagraph"/>
        <w:numPr>
          <w:ilvl w:val="0"/>
          <w:numId w:val="44"/>
        </w:numPr>
        <w:spacing w:after="220" w:line="220" w:lineRule="atLeast"/>
        <w:rPr>
          <w:rFonts w:ascii="Bookman Old Style" w:hAnsi="Bookman Old Style"/>
          <w:sz w:val="20"/>
          <w:szCs w:val="20"/>
        </w:rPr>
      </w:pPr>
      <w:r w:rsidRPr="00123EE4">
        <w:rPr>
          <w:rFonts w:ascii="Bookman Old Style" w:hAnsi="Bookman Old Style"/>
          <w:sz w:val="20"/>
          <w:szCs w:val="20"/>
        </w:rPr>
        <w:t>Monthly Tower Inspections</w:t>
      </w:r>
    </w:p>
    <w:p w:rsidR="00AF0AA9" w:rsidRPr="00123EE4" w:rsidRDefault="00AF0AA9" w:rsidP="00123EE4">
      <w:pPr>
        <w:pStyle w:val="ListParagraph"/>
        <w:numPr>
          <w:ilvl w:val="0"/>
          <w:numId w:val="44"/>
        </w:numPr>
        <w:spacing w:after="220" w:line="220" w:lineRule="atLeast"/>
        <w:rPr>
          <w:rFonts w:ascii="Bookman Old Style" w:hAnsi="Bookman Old Style"/>
          <w:sz w:val="20"/>
          <w:szCs w:val="20"/>
        </w:rPr>
      </w:pPr>
      <w:r w:rsidRPr="00123EE4">
        <w:rPr>
          <w:rFonts w:ascii="Bookman Old Style" w:hAnsi="Bookman Old Style"/>
          <w:sz w:val="20"/>
          <w:szCs w:val="20"/>
        </w:rPr>
        <w:t>Light bulbs changed on top of some water towers</w:t>
      </w:r>
    </w:p>
    <w:p w:rsidR="00AF0AA9" w:rsidRPr="00123EE4" w:rsidRDefault="00AF0AA9" w:rsidP="00123EE4">
      <w:pPr>
        <w:pStyle w:val="ListParagraph"/>
        <w:numPr>
          <w:ilvl w:val="0"/>
          <w:numId w:val="44"/>
        </w:numPr>
        <w:spacing w:after="220" w:line="220" w:lineRule="atLeast"/>
        <w:rPr>
          <w:rFonts w:ascii="Bookman Old Style" w:hAnsi="Bookman Old Style"/>
          <w:sz w:val="20"/>
          <w:szCs w:val="20"/>
        </w:rPr>
      </w:pPr>
      <w:r w:rsidRPr="00123EE4">
        <w:rPr>
          <w:rFonts w:ascii="Bookman Old Style" w:hAnsi="Bookman Old Style"/>
          <w:sz w:val="20"/>
          <w:szCs w:val="20"/>
        </w:rPr>
        <w:t>New UPS upgrades at all water towers.</w:t>
      </w:r>
    </w:p>
    <w:p w:rsidR="00AF0AA9" w:rsidRDefault="00AF0AA9" w:rsidP="00AF0AA9">
      <w:pPr>
        <w:rPr>
          <w:rFonts w:ascii="Tahoma" w:hAnsi="Tahoma" w:cs="Tahoma"/>
          <w:b/>
        </w:rPr>
      </w:pPr>
    </w:p>
    <w:p w:rsidR="00AF0AA9" w:rsidRPr="00E13813" w:rsidRDefault="00AF0AA9" w:rsidP="00E13813">
      <w:pPr>
        <w:spacing w:after="220" w:line="220" w:lineRule="atLeast"/>
        <w:rPr>
          <w:rFonts w:ascii="Arial Black" w:hAnsi="Arial Black"/>
        </w:rPr>
      </w:pPr>
      <w:r w:rsidRPr="00E13813">
        <w:rPr>
          <w:rFonts w:ascii="Arial Black" w:hAnsi="Arial Black"/>
        </w:rPr>
        <w:t>Electrical</w:t>
      </w:r>
    </w:p>
    <w:p w:rsidR="00AF0AA9" w:rsidRPr="00123EE4" w:rsidRDefault="00AF0AA9" w:rsidP="00123EE4">
      <w:pPr>
        <w:pStyle w:val="ListParagraph"/>
        <w:numPr>
          <w:ilvl w:val="0"/>
          <w:numId w:val="45"/>
        </w:numPr>
        <w:spacing w:after="220" w:line="220" w:lineRule="atLeast"/>
        <w:rPr>
          <w:rFonts w:ascii="Bookman Old Style" w:hAnsi="Bookman Old Style"/>
          <w:sz w:val="20"/>
          <w:szCs w:val="20"/>
        </w:rPr>
      </w:pPr>
      <w:r w:rsidRPr="00123EE4">
        <w:rPr>
          <w:rFonts w:ascii="Bookman Old Style" w:hAnsi="Bookman Old Style"/>
          <w:sz w:val="20"/>
          <w:szCs w:val="20"/>
        </w:rPr>
        <w:t>New PPE equipment added for arc flash prevention.</w:t>
      </w:r>
    </w:p>
    <w:p w:rsidR="00AF0AA9" w:rsidRPr="00123EE4" w:rsidRDefault="00AF0AA9" w:rsidP="00123EE4">
      <w:pPr>
        <w:pStyle w:val="ListParagraph"/>
        <w:numPr>
          <w:ilvl w:val="0"/>
          <w:numId w:val="45"/>
        </w:numPr>
        <w:spacing w:after="220" w:line="220" w:lineRule="atLeast"/>
        <w:rPr>
          <w:rFonts w:ascii="Tahoma" w:hAnsi="Tahoma" w:cs="Tahoma"/>
        </w:rPr>
      </w:pPr>
      <w:r w:rsidRPr="00123EE4">
        <w:rPr>
          <w:rFonts w:ascii="Bookman Old Style" w:hAnsi="Bookman Old Style"/>
          <w:sz w:val="20"/>
          <w:szCs w:val="20"/>
        </w:rPr>
        <w:t>Cleaned and tested soft start contactor at Glick Wells</w:t>
      </w:r>
    </w:p>
    <w:p w:rsidR="00AF0AA9" w:rsidRDefault="00AF0AA9" w:rsidP="00AF0AA9">
      <w:pPr>
        <w:rPr>
          <w:rFonts w:ascii="Tahoma" w:hAnsi="Tahoma" w:cs="Tahoma"/>
          <w:b/>
        </w:rPr>
      </w:pPr>
    </w:p>
    <w:p w:rsidR="00123EE4" w:rsidRDefault="00123EE4" w:rsidP="00E13813">
      <w:pPr>
        <w:spacing w:after="220" w:line="220" w:lineRule="atLeast"/>
        <w:rPr>
          <w:rFonts w:ascii="Arial Black" w:hAnsi="Arial Black"/>
        </w:rPr>
      </w:pPr>
    </w:p>
    <w:p w:rsidR="00AF0AA9" w:rsidRPr="00E13813" w:rsidRDefault="00AF0AA9" w:rsidP="00E13813">
      <w:pPr>
        <w:spacing w:after="220" w:line="220" w:lineRule="atLeast"/>
        <w:rPr>
          <w:rFonts w:ascii="Arial Black" w:hAnsi="Arial Black"/>
        </w:rPr>
      </w:pPr>
      <w:r w:rsidRPr="00E13813">
        <w:rPr>
          <w:rFonts w:ascii="Arial Black" w:hAnsi="Arial Black"/>
        </w:rPr>
        <w:lastRenderedPageBreak/>
        <w:t>Building Maintenance</w:t>
      </w:r>
    </w:p>
    <w:p w:rsidR="00AF0AA9" w:rsidRPr="00123EE4" w:rsidRDefault="00AF0AA9" w:rsidP="00123EE4">
      <w:pPr>
        <w:pStyle w:val="ListParagraph"/>
        <w:numPr>
          <w:ilvl w:val="0"/>
          <w:numId w:val="46"/>
        </w:numPr>
        <w:spacing w:after="220" w:line="220" w:lineRule="atLeast"/>
        <w:rPr>
          <w:rFonts w:ascii="Bookman Old Style" w:hAnsi="Bookman Old Style"/>
          <w:sz w:val="20"/>
          <w:szCs w:val="20"/>
        </w:rPr>
      </w:pPr>
      <w:r w:rsidRPr="00123EE4">
        <w:rPr>
          <w:rFonts w:ascii="Bookman Old Style" w:hAnsi="Bookman Old Style"/>
          <w:sz w:val="20"/>
          <w:szCs w:val="20"/>
        </w:rPr>
        <w:t>New boiler system installed in maintenance building.</w:t>
      </w:r>
    </w:p>
    <w:p w:rsidR="00AF0AA9" w:rsidRPr="00123EE4" w:rsidRDefault="00AF0AA9" w:rsidP="00123EE4">
      <w:pPr>
        <w:pStyle w:val="ListParagraph"/>
        <w:numPr>
          <w:ilvl w:val="0"/>
          <w:numId w:val="46"/>
        </w:numPr>
        <w:spacing w:after="220" w:line="220" w:lineRule="atLeast"/>
        <w:rPr>
          <w:rFonts w:ascii="Bookman Old Style" w:hAnsi="Bookman Old Style"/>
          <w:sz w:val="20"/>
          <w:szCs w:val="20"/>
        </w:rPr>
      </w:pPr>
      <w:r w:rsidRPr="00123EE4">
        <w:rPr>
          <w:rFonts w:ascii="Bookman Old Style" w:hAnsi="Bookman Old Style"/>
          <w:sz w:val="20"/>
          <w:szCs w:val="20"/>
        </w:rPr>
        <w:t xml:space="preserve">Repaired various security lighting   </w:t>
      </w:r>
    </w:p>
    <w:p w:rsidR="00AF0AA9" w:rsidRPr="00123EE4" w:rsidRDefault="00AF0AA9" w:rsidP="00123EE4">
      <w:pPr>
        <w:pStyle w:val="ListParagraph"/>
        <w:numPr>
          <w:ilvl w:val="0"/>
          <w:numId w:val="46"/>
        </w:numPr>
        <w:spacing w:after="220" w:line="220" w:lineRule="atLeast"/>
        <w:rPr>
          <w:rFonts w:ascii="Bookman Old Style" w:hAnsi="Bookman Old Style"/>
          <w:sz w:val="20"/>
          <w:szCs w:val="20"/>
        </w:rPr>
      </w:pPr>
      <w:r w:rsidRPr="00123EE4">
        <w:rPr>
          <w:rFonts w:ascii="Bookman Old Style" w:hAnsi="Bookman Old Style"/>
          <w:sz w:val="20"/>
          <w:szCs w:val="20"/>
        </w:rPr>
        <w:t>Assisted with Annual Hoist inspections at all Facilities</w:t>
      </w:r>
    </w:p>
    <w:p w:rsidR="00AF0AA9" w:rsidRPr="00123EE4" w:rsidRDefault="00AF0AA9" w:rsidP="00123EE4">
      <w:pPr>
        <w:pStyle w:val="ListParagraph"/>
        <w:numPr>
          <w:ilvl w:val="0"/>
          <w:numId w:val="46"/>
        </w:numPr>
        <w:spacing w:after="220" w:line="220" w:lineRule="atLeast"/>
        <w:rPr>
          <w:rFonts w:ascii="Bookman Old Style" w:hAnsi="Bookman Old Style"/>
          <w:sz w:val="20"/>
          <w:szCs w:val="20"/>
        </w:rPr>
      </w:pPr>
      <w:r w:rsidRPr="00123EE4">
        <w:rPr>
          <w:rFonts w:ascii="Bookman Old Style" w:hAnsi="Bookman Old Style"/>
          <w:sz w:val="20"/>
          <w:szCs w:val="20"/>
        </w:rPr>
        <w:t>Repaired roof leaks at Canal and Glick building</w:t>
      </w:r>
    </w:p>
    <w:p w:rsidR="00AF0AA9" w:rsidRPr="00123EE4" w:rsidRDefault="00AF0AA9" w:rsidP="00123EE4">
      <w:pPr>
        <w:pStyle w:val="ListParagraph"/>
        <w:numPr>
          <w:ilvl w:val="0"/>
          <w:numId w:val="46"/>
        </w:numPr>
        <w:spacing w:after="220" w:line="220" w:lineRule="atLeast"/>
        <w:rPr>
          <w:rFonts w:ascii="Bookman Old Style" w:hAnsi="Bookman Old Style"/>
          <w:sz w:val="20"/>
          <w:szCs w:val="20"/>
        </w:rPr>
      </w:pPr>
      <w:r w:rsidRPr="00123EE4">
        <w:rPr>
          <w:rFonts w:ascii="Bookman Old Style" w:hAnsi="Bookman Old Style"/>
          <w:sz w:val="20"/>
          <w:szCs w:val="20"/>
        </w:rPr>
        <w:t>Installed new ballasts in various lighting fixtures</w:t>
      </w:r>
    </w:p>
    <w:p w:rsidR="00AF0AA9" w:rsidRPr="00123EE4" w:rsidRDefault="00AF0AA9" w:rsidP="00123EE4">
      <w:pPr>
        <w:pStyle w:val="ListParagraph"/>
        <w:numPr>
          <w:ilvl w:val="0"/>
          <w:numId w:val="46"/>
        </w:numPr>
        <w:spacing w:after="220" w:line="220" w:lineRule="atLeast"/>
        <w:rPr>
          <w:rFonts w:ascii="Bookman Old Style" w:hAnsi="Bookman Old Style"/>
          <w:sz w:val="20"/>
          <w:szCs w:val="20"/>
        </w:rPr>
      </w:pPr>
      <w:r w:rsidRPr="00123EE4">
        <w:rPr>
          <w:rFonts w:ascii="Bookman Old Style" w:hAnsi="Bookman Old Style"/>
          <w:sz w:val="20"/>
          <w:szCs w:val="20"/>
        </w:rPr>
        <w:t>Replaced filters and cleaned AC units at all facilities</w:t>
      </w:r>
    </w:p>
    <w:p w:rsidR="00AF0AA9" w:rsidRPr="00123EE4" w:rsidRDefault="00AF0AA9" w:rsidP="00123EE4">
      <w:pPr>
        <w:pStyle w:val="ListParagraph"/>
        <w:numPr>
          <w:ilvl w:val="0"/>
          <w:numId w:val="46"/>
        </w:numPr>
        <w:spacing w:after="220" w:line="220" w:lineRule="atLeast"/>
        <w:rPr>
          <w:rFonts w:ascii="Bookman Old Style" w:hAnsi="Bookman Old Style"/>
          <w:sz w:val="20"/>
          <w:szCs w:val="20"/>
        </w:rPr>
      </w:pPr>
      <w:r w:rsidRPr="00123EE4">
        <w:rPr>
          <w:rFonts w:ascii="Bookman Old Style" w:hAnsi="Bookman Old Style"/>
          <w:sz w:val="20"/>
          <w:szCs w:val="20"/>
        </w:rPr>
        <w:t>Changed oil in all air compressors</w:t>
      </w:r>
    </w:p>
    <w:p w:rsidR="00AF0AA9" w:rsidRPr="00123EE4" w:rsidRDefault="00AF0AA9" w:rsidP="00123EE4">
      <w:pPr>
        <w:pStyle w:val="ListParagraph"/>
        <w:numPr>
          <w:ilvl w:val="0"/>
          <w:numId w:val="46"/>
        </w:numPr>
        <w:spacing w:after="220" w:line="220" w:lineRule="atLeast"/>
        <w:rPr>
          <w:rFonts w:ascii="Bookman Old Style" w:hAnsi="Bookman Old Style"/>
          <w:sz w:val="20"/>
          <w:szCs w:val="20"/>
        </w:rPr>
      </w:pPr>
      <w:r w:rsidRPr="00123EE4">
        <w:rPr>
          <w:rFonts w:ascii="Bookman Old Style" w:hAnsi="Bookman Old Style"/>
          <w:sz w:val="20"/>
          <w:szCs w:val="20"/>
        </w:rPr>
        <w:t xml:space="preserve">Keeping sidewalks and entrances safe at water works locations during the winter </w:t>
      </w:r>
    </w:p>
    <w:p w:rsidR="00AF0AA9" w:rsidRPr="00123EE4" w:rsidRDefault="00AF0AA9" w:rsidP="00123EE4">
      <w:pPr>
        <w:pStyle w:val="ListParagraph"/>
        <w:numPr>
          <w:ilvl w:val="0"/>
          <w:numId w:val="46"/>
        </w:numPr>
        <w:spacing w:after="220" w:line="220" w:lineRule="atLeast"/>
        <w:rPr>
          <w:rFonts w:ascii="Bookman Old Style" w:hAnsi="Bookman Old Style"/>
          <w:sz w:val="20"/>
          <w:szCs w:val="20"/>
        </w:rPr>
      </w:pPr>
      <w:r w:rsidRPr="00123EE4">
        <w:rPr>
          <w:rFonts w:ascii="Bookman Old Style" w:hAnsi="Bookman Old Style"/>
          <w:sz w:val="20"/>
          <w:szCs w:val="20"/>
        </w:rPr>
        <w:t xml:space="preserve">Rebuilt backflow in well house #7 for bulk water supply filling. </w:t>
      </w:r>
    </w:p>
    <w:p w:rsidR="00AF0AA9" w:rsidRDefault="00AF0AA9" w:rsidP="00AF0AA9">
      <w:pPr>
        <w:rPr>
          <w:rFonts w:ascii="Tahoma" w:hAnsi="Tahoma" w:cs="Tahoma"/>
          <w:b/>
        </w:rPr>
      </w:pPr>
    </w:p>
    <w:p w:rsidR="00AF0AA9" w:rsidRPr="00E13813" w:rsidRDefault="00AF0AA9" w:rsidP="00E13813">
      <w:pPr>
        <w:spacing w:after="220" w:line="220" w:lineRule="atLeast"/>
        <w:rPr>
          <w:rFonts w:ascii="Arial Black" w:hAnsi="Arial Black"/>
        </w:rPr>
      </w:pPr>
      <w:r w:rsidRPr="00E13813">
        <w:rPr>
          <w:rFonts w:ascii="Arial Black" w:hAnsi="Arial Black"/>
        </w:rPr>
        <w:t>SCADA</w:t>
      </w:r>
    </w:p>
    <w:p w:rsidR="00AF0AA9" w:rsidRPr="00123EE4" w:rsidRDefault="00AF0AA9" w:rsidP="00123EE4">
      <w:pPr>
        <w:pStyle w:val="ListParagraph"/>
        <w:numPr>
          <w:ilvl w:val="0"/>
          <w:numId w:val="47"/>
        </w:numPr>
        <w:spacing w:after="220" w:line="220" w:lineRule="atLeast"/>
        <w:rPr>
          <w:rFonts w:ascii="Bookman Old Style" w:hAnsi="Bookman Old Style"/>
          <w:sz w:val="20"/>
          <w:szCs w:val="20"/>
        </w:rPr>
      </w:pPr>
      <w:r w:rsidRPr="00123EE4">
        <w:rPr>
          <w:rFonts w:ascii="Bookman Old Style" w:hAnsi="Bookman Old Style"/>
          <w:sz w:val="20"/>
          <w:szCs w:val="20"/>
        </w:rPr>
        <w:t>Replaced batteries for security systems</w:t>
      </w:r>
    </w:p>
    <w:p w:rsidR="00AF0AA9" w:rsidRPr="00587C95" w:rsidRDefault="00AF0AA9" w:rsidP="00587C95">
      <w:pPr>
        <w:spacing w:after="220" w:line="220" w:lineRule="atLeast"/>
        <w:rPr>
          <w:rFonts w:ascii="Bookman Old Style" w:hAnsi="Bookman Old Style"/>
          <w:sz w:val="20"/>
          <w:szCs w:val="20"/>
        </w:rPr>
      </w:pPr>
    </w:p>
    <w:p w:rsidR="00AF0AA9" w:rsidRDefault="00AF0AA9" w:rsidP="00AF0AA9">
      <w:pPr>
        <w:rPr>
          <w:rFonts w:ascii="Tahoma" w:hAnsi="Tahoma" w:cs="Tahoma"/>
        </w:rPr>
      </w:pPr>
    </w:p>
    <w:p w:rsidR="00AF0AA9" w:rsidRDefault="00AF0AA9" w:rsidP="00AF0AA9">
      <w:pPr>
        <w:rPr>
          <w:rFonts w:ascii="Tahoma" w:hAnsi="Tahoma" w:cs="Tahoma"/>
        </w:rPr>
      </w:pPr>
    </w:p>
    <w:p w:rsidR="00AF0AA9" w:rsidRDefault="00AF0AA9" w:rsidP="00AF0AA9"/>
    <w:p w:rsidR="00E418E4" w:rsidRDefault="00E418E4" w:rsidP="00F22F09">
      <w:pPr>
        <w:pStyle w:val="Title"/>
        <w:jc w:val="left"/>
        <w:rPr>
          <w:rFonts w:ascii="Tahoma" w:hAnsi="Tahoma"/>
          <w:bCs w:val="0"/>
          <w:iCs/>
          <w:sz w:val="28"/>
          <w:szCs w:val="28"/>
        </w:rPr>
      </w:pPr>
    </w:p>
    <w:p w:rsidR="00E418E4" w:rsidRDefault="00E418E4">
      <w:pPr>
        <w:rPr>
          <w:rFonts w:ascii="Tahoma" w:hAnsi="Tahoma" w:cs="Arial"/>
          <w:b/>
          <w:iCs/>
          <w:kern w:val="28"/>
          <w:sz w:val="28"/>
          <w:szCs w:val="28"/>
        </w:rPr>
      </w:pPr>
      <w:r>
        <w:rPr>
          <w:rFonts w:ascii="Tahoma" w:hAnsi="Tahoma"/>
          <w:bCs/>
          <w:iCs/>
          <w:sz w:val="28"/>
          <w:szCs w:val="28"/>
        </w:rPr>
        <w:br w:type="page"/>
      </w:r>
    </w:p>
    <w:p w:rsidR="00E418E4" w:rsidRPr="00A647BC" w:rsidRDefault="00E418E4" w:rsidP="00A647BC">
      <w:pPr>
        <w:pStyle w:val="Subtitle"/>
        <w:ind w:left="0" w:right="0"/>
        <w:jc w:val="center"/>
        <w:rPr>
          <w:rFonts w:ascii="Arial Black" w:eastAsia="Batang" w:hAnsi="Arial Black" w:cs="Tahoma"/>
          <w:i w:val="0"/>
          <w:sz w:val="40"/>
          <w:szCs w:val="40"/>
        </w:rPr>
      </w:pPr>
      <w:r w:rsidRPr="00A647BC">
        <w:rPr>
          <w:rFonts w:ascii="Arial Black" w:eastAsia="Batang" w:hAnsi="Arial Black" w:cs="Tahoma"/>
          <w:i w:val="0"/>
          <w:sz w:val="40"/>
          <w:szCs w:val="40"/>
        </w:rPr>
        <w:lastRenderedPageBreak/>
        <w:t>Chuck Reynolds, Chief of Customer Service</w:t>
      </w:r>
    </w:p>
    <w:p w:rsidR="00E4504B" w:rsidRDefault="00E4504B" w:rsidP="00E418E4"/>
    <w:p w:rsidR="00E418E4" w:rsidRPr="00587C95" w:rsidRDefault="00E418E4" w:rsidP="00587C95">
      <w:pPr>
        <w:spacing w:after="220" w:line="220" w:lineRule="atLeast"/>
        <w:rPr>
          <w:rFonts w:ascii="Bookman Old Style" w:hAnsi="Bookman Old Style"/>
          <w:sz w:val="20"/>
          <w:szCs w:val="20"/>
        </w:rPr>
      </w:pPr>
      <w:r w:rsidRPr="00587C95">
        <w:rPr>
          <w:rFonts w:ascii="Bookman Old Style" w:hAnsi="Bookman Old Style"/>
          <w:sz w:val="20"/>
          <w:szCs w:val="20"/>
        </w:rPr>
        <w:t xml:space="preserve">Our Customer Service Team continued to expand the meter change out program by installing 2800 Neptune water meters with sizes ranging from 5/8” to 2” diameter.  We have also had three Gate Way collectors installed at Columbian Park Booster Station, Plaza South water tower, and at the Fire Station at Teal and South 18th Street. An additional three Gate Ways </w:t>
      </w:r>
      <w:proofErr w:type="gramStart"/>
      <w:r w:rsidRPr="00587C95">
        <w:rPr>
          <w:rFonts w:ascii="Bookman Old Style" w:hAnsi="Bookman Old Style"/>
          <w:sz w:val="20"/>
          <w:szCs w:val="20"/>
        </w:rPr>
        <w:t>are</w:t>
      </w:r>
      <w:proofErr w:type="gramEnd"/>
      <w:r w:rsidRPr="00587C95">
        <w:rPr>
          <w:rFonts w:ascii="Bookman Old Style" w:hAnsi="Bookman Old Style"/>
          <w:sz w:val="20"/>
          <w:szCs w:val="20"/>
        </w:rPr>
        <w:t xml:space="preserve"> scheduled to be installed in 2016.  The Neptune Gate Way system does not require a change out of any R-900 meter units or a significant investment in software.  In the event of Gate Ways going down due to storms etc., the system can still be read with handhelds or a vehicle collection unit.  Currently we have been able to use the Neptune R900I radio units to download consumption history for up to 96 days. The R900I unit also has a 20 year pro rated battery for reliable service life.  </w:t>
      </w:r>
    </w:p>
    <w:p w:rsidR="00E4504B" w:rsidRPr="00587C95" w:rsidRDefault="00E4504B" w:rsidP="00587C95">
      <w:pPr>
        <w:spacing w:after="220" w:line="220" w:lineRule="atLeast"/>
        <w:rPr>
          <w:rFonts w:ascii="Bookman Old Style" w:hAnsi="Bookman Old Style"/>
          <w:sz w:val="20"/>
          <w:szCs w:val="20"/>
        </w:rPr>
      </w:pPr>
    </w:p>
    <w:p w:rsidR="00E418E4" w:rsidRPr="00587C95" w:rsidRDefault="00E418E4" w:rsidP="00587C95">
      <w:pPr>
        <w:spacing w:after="220" w:line="220" w:lineRule="atLeast"/>
        <w:rPr>
          <w:rFonts w:ascii="Bookman Old Style" w:hAnsi="Bookman Old Style"/>
          <w:sz w:val="20"/>
          <w:szCs w:val="20"/>
        </w:rPr>
      </w:pPr>
      <w:r w:rsidRPr="00587C95">
        <w:rPr>
          <w:rFonts w:ascii="Bookman Old Style" w:hAnsi="Bookman Old Style"/>
          <w:sz w:val="20"/>
          <w:szCs w:val="20"/>
        </w:rPr>
        <w:t>The Customer Service Team also provided ground maintenance work at the Fairgrounds Tower, Union Street Tower, Plaza South Tower, Canal Road Water Works Plant, Glick Pumping Station, various wells and monitor wells on the old City Golf Course, Digby Park, and acreage north of the Duke Energy substation off of Canal Road.  Tree and shrub planting and maintenance were also provided to present a pleasant environment for our employees and the public at large.</w:t>
      </w:r>
    </w:p>
    <w:p w:rsidR="00E4504B" w:rsidRPr="00587C95" w:rsidRDefault="00E4504B" w:rsidP="00587C95">
      <w:pPr>
        <w:spacing w:after="220" w:line="220" w:lineRule="atLeast"/>
        <w:rPr>
          <w:rFonts w:ascii="Bookman Old Style" w:hAnsi="Bookman Old Style"/>
          <w:sz w:val="20"/>
          <w:szCs w:val="20"/>
        </w:rPr>
      </w:pPr>
    </w:p>
    <w:p w:rsidR="00E418E4" w:rsidRPr="00587C95" w:rsidRDefault="00E418E4" w:rsidP="00587C95">
      <w:pPr>
        <w:spacing w:after="220" w:line="220" w:lineRule="atLeast"/>
        <w:rPr>
          <w:rFonts w:ascii="Bookman Old Style" w:hAnsi="Bookman Old Style"/>
          <w:sz w:val="20"/>
          <w:szCs w:val="20"/>
        </w:rPr>
      </w:pPr>
      <w:r w:rsidRPr="00587C95">
        <w:rPr>
          <w:rFonts w:ascii="Bookman Old Style" w:hAnsi="Bookman Old Style"/>
          <w:sz w:val="20"/>
          <w:szCs w:val="20"/>
        </w:rPr>
        <w:t>Our Customer Service Team has strived to give our customers the very best service we can provide, while supporting all other divisions of our Utility’s needs in a safe and efficient manner.</w:t>
      </w:r>
    </w:p>
    <w:p w:rsidR="00E418E4" w:rsidRPr="00587C95" w:rsidRDefault="00E418E4" w:rsidP="00587C95">
      <w:pPr>
        <w:spacing w:after="220" w:line="220" w:lineRule="atLeast"/>
        <w:rPr>
          <w:rFonts w:ascii="Bookman Old Style" w:hAnsi="Bookman Old Style"/>
          <w:sz w:val="20"/>
          <w:szCs w:val="20"/>
        </w:rPr>
      </w:pPr>
      <w:r w:rsidRPr="00587C95">
        <w:rPr>
          <w:rFonts w:ascii="Bookman Old Style" w:hAnsi="Bookman Old Style"/>
          <w:sz w:val="20"/>
          <w:szCs w:val="20"/>
        </w:rPr>
        <w:br w:type="page"/>
      </w:r>
    </w:p>
    <w:p w:rsidR="00E418E4" w:rsidRDefault="00E418E4" w:rsidP="00E418E4">
      <w:r>
        <w:lastRenderedPageBreak/>
        <w:t xml:space="preserve"> </w:t>
      </w:r>
    </w:p>
    <w:tbl>
      <w:tblPr>
        <w:tblW w:w="13096" w:type="dxa"/>
        <w:tblInd w:w="-342" w:type="dxa"/>
        <w:tblLook w:val="04A0" w:firstRow="1" w:lastRow="0" w:firstColumn="1" w:lastColumn="0" w:noHBand="0" w:noVBand="1"/>
      </w:tblPr>
      <w:tblGrid>
        <w:gridCol w:w="4796"/>
        <w:gridCol w:w="1660"/>
        <w:gridCol w:w="1660"/>
        <w:gridCol w:w="1660"/>
        <w:gridCol w:w="1660"/>
        <w:gridCol w:w="1660"/>
      </w:tblGrid>
      <w:tr w:rsidR="00E418E4" w:rsidRPr="00BF5ECD" w:rsidTr="00E418E4">
        <w:trPr>
          <w:trHeight w:val="483"/>
        </w:trPr>
        <w:tc>
          <w:tcPr>
            <w:tcW w:w="13096" w:type="dxa"/>
            <w:gridSpan w:val="6"/>
            <w:vMerge w:val="restart"/>
            <w:noWrap/>
            <w:vAlign w:val="bottom"/>
            <w:hideMark/>
          </w:tcPr>
          <w:p w:rsidR="00E418E4" w:rsidRPr="00BF5ECD" w:rsidRDefault="00E418E4" w:rsidP="00E418E4">
            <w:pPr>
              <w:jc w:val="center"/>
              <w:rPr>
                <w:rFonts w:ascii="Tahoma" w:hAnsi="Tahoma" w:cs="Tahoma"/>
                <w:color w:val="943634"/>
              </w:rPr>
            </w:pPr>
            <w:r>
              <w:rPr>
                <w:rFonts w:ascii="Tahoma" w:hAnsi="Tahoma" w:cs="Tahoma"/>
                <w:sz w:val="40"/>
                <w:szCs w:val="40"/>
              </w:rPr>
              <w:t>Customer Service Field Work</w:t>
            </w:r>
          </w:p>
        </w:tc>
      </w:tr>
      <w:tr w:rsidR="00E418E4" w:rsidTr="00E418E4">
        <w:trPr>
          <w:trHeight w:val="683"/>
        </w:trPr>
        <w:tc>
          <w:tcPr>
            <w:tcW w:w="13096" w:type="dxa"/>
            <w:gridSpan w:val="6"/>
            <w:vMerge/>
            <w:vAlign w:val="center"/>
            <w:hideMark/>
          </w:tcPr>
          <w:p w:rsidR="00E418E4" w:rsidRDefault="00E418E4" w:rsidP="00E418E4">
            <w:pPr>
              <w:rPr>
                <w:rFonts w:ascii="Tahoma" w:hAnsi="Tahoma" w:cs="Tahoma"/>
                <w:sz w:val="40"/>
                <w:szCs w:val="40"/>
              </w:rPr>
            </w:pPr>
          </w:p>
        </w:tc>
      </w:tr>
      <w:tr w:rsidR="00E418E4" w:rsidTr="00E418E4">
        <w:trPr>
          <w:gridAfter w:val="1"/>
          <w:wAfter w:w="1660" w:type="dxa"/>
          <w:trHeight w:val="300"/>
        </w:trPr>
        <w:tc>
          <w:tcPr>
            <w:tcW w:w="4796" w:type="dxa"/>
            <w:noWrap/>
            <w:vAlign w:val="bottom"/>
          </w:tcPr>
          <w:p w:rsidR="00E418E4" w:rsidRDefault="00E418E4" w:rsidP="00E418E4"/>
        </w:tc>
        <w:tc>
          <w:tcPr>
            <w:tcW w:w="1660" w:type="dxa"/>
            <w:noWrap/>
            <w:vAlign w:val="bottom"/>
          </w:tcPr>
          <w:p w:rsidR="00E418E4" w:rsidRDefault="00E418E4" w:rsidP="00E418E4"/>
        </w:tc>
        <w:tc>
          <w:tcPr>
            <w:tcW w:w="1660" w:type="dxa"/>
            <w:noWrap/>
            <w:vAlign w:val="bottom"/>
          </w:tcPr>
          <w:p w:rsidR="00E418E4" w:rsidRDefault="00E418E4" w:rsidP="00E418E4"/>
        </w:tc>
        <w:tc>
          <w:tcPr>
            <w:tcW w:w="1660" w:type="dxa"/>
            <w:noWrap/>
            <w:vAlign w:val="bottom"/>
          </w:tcPr>
          <w:p w:rsidR="00E418E4" w:rsidRDefault="00E418E4" w:rsidP="00E418E4"/>
        </w:tc>
        <w:tc>
          <w:tcPr>
            <w:tcW w:w="1660" w:type="dxa"/>
            <w:noWrap/>
            <w:vAlign w:val="bottom"/>
          </w:tcPr>
          <w:p w:rsidR="00E418E4" w:rsidRDefault="00E418E4" w:rsidP="00E418E4"/>
        </w:tc>
      </w:tr>
      <w:tr w:rsidR="00E418E4" w:rsidTr="00E418E4">
        <w:trPr>
          <w:gridAfter w:val="1"/>
          <w:wAfter w:w="1660" w:type="dxa"/>
          <w:trHeight w:val="360"/>
        </w:trPr>
        <w:tc>
          <w:tcPr>
            <w:tcW w:w="4796" w:type="dxa"/>
            <w:noWrap/>
            <w:vAlign w:val="bottom"/>
          </w:tcPr>
          <w:p w:rsidR="00E418E4" w:rsidRDefault="00E418E4" w:rsidP="00E418E4"/>
        </w:tc>
        <w:tc>
          <w:tcPr>
            <w:tcW w:w="1660" w:type="dxa"/>
            <w:noWrap/>
            <w:vAlign w:val="bottom"/>
          </w:tcPr>
          <w:p w:rsidR="00E418E4" w:rsidRDefault="00E418E4" w:rsidP="00E418E4">
            <w:pPr>
              <w:jc w:val="center"/>
              <w:rPr>
                <w:rFonts w:ascii="Tahoma" w:hAnsi="Tahoma" w:cs="Tahoma"/>
                <w:b/>
                <w:bCs/>
                <w:sz w:val="28"/>
                <w:szCs w:val="28"/>
              </w:rPr>
            </w:pPr>
            <w:r>
              <w:rPr>
                <w:rFonts w:ascii="Tahoma" w:hAnsi="Tahoma" w:cs="Tahoma"/>
                <w:b/>
                <w:bCs/>
                <w:sz w:val="28"/>
                <w:szCs w:val="28"/>
              </w:rPr>
              <w:t>2015</w:t>
            </w:r>
          </w:p>
        </w:tc>
        <w:tc>
          <w:tcPr>
            <w:tcW w:w="1660" w:type="dxa"/>
            <w:noWrap/>
            <w:vAlign w:val="bottom"/>
          </w:tcPr>
          <w:p w:rsidR="00E418E4" w:rsidRDefault="00E418E4" w:rsidP="00E418E4">
            <w:pPr>
              <w:jc w:val="center"/>
              <w:rPr>
                <w:rFonts w:ascii="Tahoma" w:hAnsi="Tahoma" w:cs="Tahoma"/>
                <w:b/>
                <w:bCs/>
                <w:sz w:val="28"/>
                <w:szCs w:val="28"/>
              </w:rPr>
            </w:pPr>
            <w:r>
              <w:rPr>
                <w:rFonts w:ascii="Tahoma" w:hAnsi="Tahoma" w:cs="Tahoma"/>
                <w:b/>
                <w:bCs/>
                <w:sz w:val="28"/>
                <w:szCs w:val="28"/>
              </w:rPr>
              <w:t>2014</w:t>
            </w:r>
          </w:p>
        </w:tc>
        <w:tc>
          <w:tcPr>
            <w:tcW w:w="1660" w:type="dxa"/>
            <w:noWrap/>
            <w:vAlign w:val="bottom"/>
          </w:tcPr>
          <w:p w:rsidR="00E418E4" w:rsidRDefault="00E418E4" w:rsidP="00E418E4">
            <w:pPr>
              <w:jc w:val="center"/>
              <w:rPr>
                <w:rFonts w:ascii="Tahoma" w:hAnsi="Tahoma" w:cs="Tahoma"/>
                <w:b/>
                <w:bCs/>
                <w:sz w:val="28"/>
                <w:szCs w:val="28"/>
              </w:rPr>
            </w:pPr>
            <w:r>
              <w:rPr>
                <w:rFonts w:ascii="Tahoma" w:hAnsi="Tahoma" w:cs="Tahoma"/>
                <w:b/>
                <w:bCs/>
                <w:sz w:val="28"/>
                <w:szCs w:val="28"/>
              </w:rPr>
              <w:t>2013</w:t>
            </w:r>
          </w:p>
        </w:tc>
        <w:tc>
          <w:tcPr>
            <w:tcW w:w="1660" w:type="dxa"/>
            <w:noWrap/>
            <w:vAlign w:val="bottom"/>
          </w:tcPr>
          <w:p w:rsidR="00E418E4" w:rsidRDefault="00E418E4" w:rsidP="00E418E4">
            <w:pPr>
              <w:jc w:val="center"/>
              <w:rPr>
                <w:rFonts w:ascii="Tahoma" w:hAnsi="Tahoma" w:cs="Tahoma"/>
                <w:b/>
                <w:bCs/>
                <w:sz w:val="28"/>
                <w:szCs w:val="28"/>
              </w:rPr>
            </w:pPr>
            <w:r>
              <w:rPr>
                <w:rFonts w:ascii="Tahoma" w:hAnsi="Tahoma" w:cs="Tahoma"/>
                <w:b/>
                <w:bCs/>
                <w:sz w:val="28"/>
                <w:szCs w:val="28"/>
              </w:rPr>
              <w:t>2012</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Frozen Meter Calls</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93</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213</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0</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Discolored Water Calls</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62</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14</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23</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34</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Raised Meter Pits To Grade</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31</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11</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11</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Meters Tested</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21</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34</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77</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32</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Meters Repaired</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22</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47</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22</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26</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MXU Radio Reads Installed</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0</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100</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394</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619</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Turnoff For Non-Payment</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3911</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3889</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4115</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3841</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Blue-tags</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618</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588</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512</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642</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Work Orders</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3399</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2773</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2445</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2642</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Readings For Finals</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2024</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1931</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2048</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2051</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Check Readings</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1732</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986</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1085</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1044</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Radio Callouts</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6455</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5832</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5252</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5232</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New Service Applications</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3982</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3921</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3886</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3980</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Zero Consumption</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329</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463</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480</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363</w:t>
            </w:r>
          </w:p>
        </w:tc>
      </w:tr>
      <w:tr w:rsidR="00E418E4" w:rsidTr="00E418E4">
        <w:trPr>
          <w:gridAfter w:val="1"/>
          <w:wAfter w:w="1660" w:type="dxa"/>
          <w:trHeight w:val="499"/>
        </w:trPr>
        <w:tc>
          <w:tcPr>
            <w:tcW w:w="4796" w:type="dxa"/>
            <w:noWrap/>
            <w:vAlign w:val="bottom"/>
            <w:hideMark/>
          </w:tcPr>
          <w:p w:rsidR="00E418E4" w:rsidRDefault="00E418E4" w:rsidP="00E418E4">
            <w:pPr>
              <w:rPr>
                <w:rFonts w:ascii="Tahoma" w:hAnsi="Tahoma" w:cs="Tahoma"/>
                <w:sz w:val="28"/>
                <w:szCs w:val="28"/>
              </w:rPr>
            </w:pPr>
            <w:r>
              <w:rPr>
                <w:rFonts w:ascii="Tahoma" w:hAnsi="Tahoma" w:cs="Tahoma"/>
                <w:sz w:val="28"/>
                <w:szCs w:val="28"/>
              </w:rPr>
              <w:t>Averaged Service Truck (3) Miles Per Day</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174</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164</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166</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166</w:t>
            </w:r>
          </w:p>
        </w:tc>
      </w:tr>
      <w:tr w:rsidR="00E418E4" w:rsidTr="00E418E4">
        <w:trPr>
          <w:gridAfter w:val="1"/>
          <w:wAfter w:w="1660" w:type="dxa"/>
          <w:trHeight w:val="499"/>
        </w:trPr>
        <w:tc>
          <w:tcPr>
            <w:tcW w:w="4796" w:type="dxa"/>
            <w:noWrap/>
            <w:vAlign w:val="bottom"/>
          </w:tcPr>
          <w:p w:rsidR="00E418E4" w:rsidRDefault="00E418E4" w:rsidP="00E418E4">
            <w:pPr>
              <w:rPr>
                <w:rFonts w:ascii="Tahoma" w:hAnsi="Tahoma" w:cs="Tahoma"/>
                <w:sz w:val="28"/>
                <w:szCs w:val="28"/>
              </w:rPr>
            </w:pPr>
            <w:r>
              <w:rPr>
                <w:rFonts w:ascii="Tahoma" w:hAnsi="Tahoma" w:cs="Tahoma"/>
                <w:sz w:val="28"/>
                <w:szCs w:val="28"/>
              </w:rPr>
              <w:t>Meters Changed</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2625</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2880</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2842</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1916</w:t>
            </w:r>
          </w:p>
        </w:tc>
      </w:tr>
      <w:tr w:rsidR="00E418E4" w:rsidTr="00E418E4">
        <w:trPr>
          <w:gridAfter w:val="1"/>
          <w:wAfter w:w="1660" w:type="dxa"/>
          <w:trHeight w:val="499"/>
        </w:trPr>
        <w:tc>
          <w:tcPr>
            <w:tcW w:w="4796" w:type="dxa"/>
            <w:noWrap/>
            <w:vAlign w:val="bottom"/>
          </w:tcPr>
          <w:p w:rsidR="00E418E4" w:rsidRDefault="00E418E4" w:rsidP="00E418E4">
            <w:pPr>
              <w:rPr>
                <w:rFonts w:ascii="Tahoma" w:hAnsi="Tahoma" w:cs="Tahoma"/>
                <w:sz w:val="28"/>
                <w:szCs w:val="28"/>
              </w:rPr>
            </w:pPr>
            <w:r>
              <w:rPr>
                <w:rFonts w:ascii="Tahoma" w:hAnsi="Tahoma" w:cs="Tahoma"/>
                <w:sz w:val="28"/>
                <w:szCs w:val="28"/>
              </w:rPr>
              <w:t>MIUs Installed</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2800</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2931</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2798</w:t>
            </w:r>
          </w:p>
        </w:tc>
        <w:tc>
          <w:tcPr>
            <w:tcW w:w="1660" w:type="dxa"/>
            <w:noWrap/>
            <w:vAlign w:val="bottom"/>
          </w:tcPr>
          <w:p w:rsidR="00E418E4" w:rsidRDefault="00E418E4" w:rsidP="00E418E4">
            <w:pPr>
              <w:jc w:val="center"/>
              <w:rPr>
                <w:rFonts w:ascii="Tahoma" w:hAnsi="Tahoma" w:cs="Tahoma"/>
                <w:sz w:val="28"/>
                <w:szCs w:val="28"/>
              </w:rPr>
            </w:pPr>
            <w:r>
              <w:rPr>
                <w:rFonts w:ascii="Tahoma" w:hAnsi="Tahoma" w:cs="Tahoma"/>
                <w:sz w:val="28"/>
                <w:szCs w:val="28"/>
              </w:rPr>
              <w:t>1370</w:t>
            </w:r>
          </w:p>
        </w:tc>
      </w:tr>
    </w:tbl>
    <w:p w:rsidR="00F43FE7" w:rsidRDefault="00F43FE7" w:rsidP="00F22F09">
      <w:pPr>
        <w:pStyle w:val="Title"/>
        <w:jc w:val="left"/>
        <w:rPr>
          <w:rFonts w:ascii="Tahoma" w:hAnsi="Tahoma"/>
          <w:bCs w:val="0"/>
          <w:iCs/>
          <w:sz w:val="28"/>
          <w:szCs w:val="28"/>
        </w:rPr>
      </w:pPr>
    </w:p>
    <w:sectPr w:rsidR="00F43FE7" w:rsidSect="005657C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C95" w:rsidRDefault="00587C95">
      <w:r>
        <w:separator/>
      </w:r>
    </w:p>
  </w:endnote>
  <w:endnote w:type="continuationSeparator" w:id="0">
    <w:p w:rsidR="00587C95" w:rsidRDefault="0058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C95" w:rsidRDefault="00587C95">
      <w:r>
        <w:separator/>
      </w:r>
    </w:p>
  </w:footnote>
  <w:footnote w:type="continuationSeparator" w:id="0">
    <w:p w:rsidR="00587C95" w:rsidRDefault="00587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8_"/>
      </v:shape>
    </w:pict>
  </w:numPicBullet>
  <w:numPicBullet w:numPicBulletId="1">
    <w:pict>
      <v:shape id="_x0000_i1027" type="#_x0000_t75" style="width:9.8pt;height:9.8pt" o:bullet="t">
        <v:imagedata r:id="rId2" o:title="BD21308_"/>
      </v:shape>
    </w:pict>
  </w:numPicBullet>
  <w:numPicBullet w:numPicBulletId="2">
    <w:pict>
      <v:shape id="_x0000_i1028" type="#_x0000_t75" style="width:11.5pt;height:9.8pt" o:bullet="t">
        <v:imagedata r:id="rId3" o:title="MCBD21295_0000[1]"/>
      </v:shape>
    </w:pict>
  </w:numPicBullet>
  <w:numPicBullet w:numPicBulletId="3">
    <w:pict>
      <v:shape id="_x0000_i1029" type="#_x0000_t75" style="width:9.2pt;height:9.2pt" o:bullet="t">
        <v:imagedata r:id="rId4" o:title="BD10300_"/>
      </v:shape>
    </w:pict>
  </w:numPicBullet>
  <w:numPicBullet w:numPicBulletId="4">
    <w:pict>
      <v:shape id="_x0000_i1030" type="#_x0000_t75" style="width:9.2pt;height:9.2pt" o:bullet="t">
        <v:imagedata r:id="rId5" o:title="BD14795_"/>
      </v:shape>
    </w:pict>
  </w:numPicBullet>
  <w:numPicBullet w:numPicBulletId="5">
    <w:pict>
      <v:shape id="_x0000_i1031" type="#_x0000_t75" style="width:11.5pt;height:9.8pt" o:bullet="t">
        <v:imagedata r:id="rId6" o:title="MCBD21300_0000[1]"/>
      </v:shape>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11.5pt;height:11.5pt" o:bullet="t">
        <v:imagedata r:id="rId7" o:title="BD10297_"/>
      </v:shape>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9.2pt;height:9.2pt" o:bullet="t">
        <v:imagedata r:id="rId8" o:title="j0115844"/>
      </v:shape>
    </w:pict>
  </w:numPicBullet>
  <w:numPicBullet w:numPicBulletId="14">
    <w:pict>
      <v:shape id="_x0000_i1040" type="#_x0000_t75" style="width:9.2pt;height:9.2pt" o:bullet="t">
        <v:imagedata r:id="rId9" o:title="BD14757_"/>
      </v:shape>
    </w:pict>
  </w:numPicBullet>
  <w:numPicBullet w:numPicBulletId="15">
    <w:pict>
      <v:shape id="_x0000_i1041" type="#_x0000_t75" style="width:9.2pt;height:9.2pt" o:bullet="t">
        <v:imagedata r:id="rId10" o:title="MCBD21457_0000[1]"/>
      </v:shape>
    </w:pict>
  </w:numPicBullet>
  <w:numPicBullet w:numPicBulletId="16">
    <w:pict>
      <v:shape id="_x0000_i1042" type="#_x0000_t75" style="width:9.2pt;height:9.2pt" o:bullet="t">
        <v:imagedata r:id="rId11" o:title="BD21296_"/>
      </v:shape>
    </w:pict>
  </w:numPicBullet>
  <w:numPicBullet w:numPicBulletId="17">
    <w:pict>
      <v:shape id="_x0000_i1043" type="#_x0000_t75" style="width:9.2pt;height:9.2pt" o:bullet="t">
        <v:imagedata r:id="rId12" o:title="BD10337_"/>
      </v:shape>
    </w:pict>
  </w:numPicBullet>
  <w:numPicBullet w:numPicBulletId="18">
    <w:pict>
      <v:shape id="_x0000_i1044" type="#_x0000_t75" style="width:9.2pt;height:9.2pt" o:bullet="t">
        <v:imagedata r:id="rId13" o:title="j0115866"/>
      </v:shape>
    </w:pict>
  </w:numPicBullet>
  <w:abstractNum w:abstractNumId="0">
    <w:nsid w:val="009621F8"/>
    <w:multiLevelType w:val="hybridMultilevel"/>
    <w:tmpl w:val="0F488E64"/>
    <w:lvl w:ilvl="0" w:tplc="C5A61B92">
      <w:start w:val="1"/>
      <w:numFmt w:val="bullet"/>
      <w:lvlText w:val=""/>
      <w:lvlPicBulletId w:val="2"/>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800"/>
        </w:tabs>
        <w:ind w:left="1800" w:hanging="360"/>
      </w:pPr>
      <w:rPr>
        <w:rFonts w:ascii="Wingdings" w:hAnsi="Wingdings" w:hint="default"/>
        <w:color w:val="auto"/>
      </w:rPr>
    </w:lvl>
    <w:lvl w:ilvl="2" w:tplc="11D0E07C">
      <w:start w:val="1"/>
      <w:numFmt w:val="bullet"/>
      <w:lvlText w:val=""/>
      <w:lvlPicBulletId w:val="8"/>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B65698"/>
    <w:multiLevelType w:val="hybridMultilevel"/>
    <w:tmpl w:val="5754AB58"/>
    <w:lvl w:ilvl="0" w:tplc="C5A61B92">
      <w:start w:val="1"/>
      <w:numFmt w:val="bullet"/>
      <w:lvlText w:val=""/>
      <w:lvlPicBulletId w:val="2"/>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2CB4FB3"/>
    <w:multiLevelType w:val="hybridMultilevel"/>
    <w:tmpl w:val="98428BE8"/>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3">
    <w:nsid w:val="07C1323D"/>
    <w:multiLevelType w:val="hybridMultilevel"/>
    <w:tmpl w:val="F5F42360"/>
    <w:lvl w:ilvl="0" w:tplc="C5A61B92">
      <w:start w:val="1"/>
      <w:numFmt w:val="bullet"/>
      <w:lvlText w:val=""/>
      <w:lvlPicBulletId w:val="2"/>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C637D5"/>
    <w:multiLevelType w:val="hybridMultilevel"/>
    <w:tmpl w:val="8EDCF2B2"/>
    <w:lvl w:ilvl="0" w:tplc="C5A61B92">
      <w:start w:val="1"/>
      <w:numFmt w:val="bullet"/>
      <w:lvlText w:val=""/>
      <w:lvlPicBulletId w:val="2"/>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99249E5"/>
    <w:multiLevelType w:val="hybridMultilevel"/>
    <w:tmpl w:val="2A20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837A8C"/>
    <w:multiLevelType w:val="hybridMultilevel"/>
    <w:tmpl w:val="29D088E4"/>
    <w:lvl w:ilvl="0" w:tplc="C5A61B92">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F1FC0"/>
    <w:multiLevelType w:val="hybridMultilevel"/>
    <w:tmpl w:val="7C0E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12ED2"/>
    <w:multiLevelType w:val="hybridMultilevel"/>
    <w:tmpl w:val="B5945BBC"/>
    <w:lvl w:ilvl="0" w:tplc="11D0E07C">
      <w:start w:val="1"/>
      <w:numFmt w:val="bullet"/>
      <w:lvlText w:val=""/>
      <w:lvlPicBulletId w:val="8"/>
      <w:lvlJc w:val="left"/>
      <w:pPr>
        <w:tabs>
          <w:tab w:val="num" w:pos="720"/>
        </w:tabs>
        <w:ind w:left="720" w:hanging="360"/>
      </w:pPr>
      <w:rPr>
        <w:rFonts w:ascii="Symbol" w:hAnsi="Symbol" w:hint="default"/>
        <w:color w:val="auto"/>
      </w:rPr>
    </w:lvl>
    <w:lvl w:ilvl="1" w:tplc="6BEE2C02">
      <w:start w:val="1"/>
      <w:numFmt w:val="bullet"/>
      <w:lvlText w:val=""/>
      <w:lvlPicBulletId w:val="18"/>
      <w:lvlJc w:val="left"/>
      <w:pPr>
        <w:tabs>
          <w:tab w:val="num" w:pos="1440"/>
        </w:tabs>
        <w:ind w:left="1440" w:hanging="360"/>
      </w:pPr>
      <w:rPr>
        <w:rFonts w:ascii="Symbol" w:hAnsi="Symbol" w:hint="default"/>
        <w:color w:val="auto"/>
      </w:rPr>
    </w:lvl>
    <w:lvl w:ilvl="2" w:tplc="11D0E07C">
      <w:start w:val="1"/>
      <w:numFmt w:val="bullet"/>
      <w:lvlText w:val=""/>
      <w:lvlPicBulletId w:val="8"/>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E1587F"/>
    <w:multiLevelType w:val="hybridMultilevel"/>
    <w:tmpl w:val="91AE3998"/>
    <w:lvl w:ilvl="0" w:tplc="C5A61B92">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20657F"/>
    <w:multiLevelType w:val="hybridMultilevel"/>
    <w:tmpl w:val="ED6CE1B8"/>
    <w:lvl w:ilvl="0" w:tplc="C5A61B92">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4B608A"/>
    <w:multiLevelType w:val="hybridMultilevel"/>
    <w:tmpl w:val="89D2D508"/>
    <w:lvl w:ilvl="0" w:tplc="C5A61B92">
      <w:start w:val="1"/>
      <w:numFmt w:val="bullet"/>
      <w:lvlText w:val=""/>
      <w:lvlPicBulletId w:val="2"/>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B2E7490"/>
    <w:multiLevelType w:val="hybridMultilevel"/>
    <w:tmpl w:val="38FC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836EA"/>
    <w:multiLevelType w:val="hybridMultilevel"/>
    <w:tmpl w:val="DE24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977FC8"/>
    <w:multiLevelType w:val="hybridMultilevel"/>
    <w:tmpl w:val="F5CC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E47159"/>
    <w:multiLevelType w:val="hybridMultilevel"/>
    <w:tmpl w:val="817E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754BB"/>
    <w:multiLevelType w:val="hybridMultilevel"/>
    <w:tmpl w:val="975C3C4A"/>
    <w:lvl w:ilvl="0" w:tplc="9C5850CE">
      <w:start w:val="1"/>
      <w:numFmt w:val="bullet"/>
      <w:lvlText w:val=""/>
      <w:lvlPicBulletId w:val="16"/>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F5460B"/>
    <w:multiLevelType w:val="hybridMultilevel"/>
    <w:tmpl w:val="C2C8E7C0"/>
    <w:lvl w:ilvl="0" w:tplc="C5A61B92">
      <w:start w:val="1"/>
      <w:numFmt w:val="bullet"/>
      <w:lvlText w:val=""/>
      <w:lvlPicBulletId w:val="2"/>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8379B5"/>
    <w:multiLevelType w:val="hybridMultilevel"/>
    <w:tmpl w:val="AB626A80"/>
    <w:lvl w:ilvl="0" w:tplc="C5A61B92">
      <w:start w:val="1"/>
      <w:numFmt w:val="bullet"/>
      <w:lvlText w:val=""/>
      <w:lvlPicBulletId w:val="9"/>
      <w:lvlJc w:val="left"/>
      <w:pPr>
        <w:tabs>
          <w:tab w:val="num" w:pos="2880"/>
        </w:tabs>
        <w:ind w:left="2880" w:hanging="360"/>
      </w:pPr>
      <w:rPr>
        <w:rFonts w:ascii="Symbol" w:hAnsi="Symbol" w:hint="default"/>
        <w:color w:val="auto"/>
      </w:rPr>
    </w:lvl>
    <w:lvl w:ilvl="1" w:tplc="B600CBC0">
      <w:start w:val="1"/>
      <w:numFmt w:val="bullet"/>
      <w:lvlText w:val=""/>
      <w:lvlPicBulletId w:val="2"/>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63722EF"/>
    <w:multiLevelType w:val="hybridMultilevel"/>
    <w:tmpl w:val="E96A3416"/>
    <w:lvl w:ilvl="0" w:tplc="C5A61B92">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B8401D"/>
    <w:multiLevelType w:val="hybridMultilevel"/>
    <w:tmpl w:val="D12A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5F494E"/>
    <w:multiLevelType w:val="hybridMultilevel"/>
    <w:tmpl w:val="E7FC3740"/>
    <w:lvl w:ilvl="0" w:tplc="C5A61B92">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F058F8"/>
    <w:multiLevelType w:val="hybridMultilevel"/>
    <w:tmpl w:val="E5B4DF5A"/>
    <w:lvl w:ilvl="0" w:tplc="C5A61B92">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945552"/>
    <w:multiLevelType w:val="hybridMultilevel"/>
    <w:tmpl w:val="8C14517C"/>
    <w:lvl w:ilvl="0" w:tplc="C5A61B92">
      <w:start w:val="1"/>
      <w:numFmt w:val="bullet"/>
      <w:lvlText w:val=""/>
      <w:lvlPicBulletId w:val="2"/>
      <w:lvlJc w:val="left"/>
      <w:pPr>
        <w:tabs>
          <w:tab w:val="num" w:pos="1800"/>
        </w:tabs>
        <w:ind w:left="1800" w:hanging="360"/>
      </w:pPr>
      <w:rPr>
        <w:rFonts w:ascii="Symbol" w:hAnsi="Symbol" w:hint="default"/>
        <w:color w:val="auto"/>
      </w:rPr>
    </w:lvl>
    <w:lvl w:ilvl="1" w:tplc="C5A61B92">
      <w:start w:val="1"/>
      <w:numFmt w:val="bullet"/>
      <w:lvlText w:val=""/>
      <w:lvlPicBulletId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613F0D"/>
    <w:multiLevelType w:val="hybridMultilevel"/>
    <w:tmpl w:val="2290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8B403B"/>
    <w:multiLevelType w:val="hybridMultilevel"/>
    <w:tmpl w:val="A392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5C1D91"/>
    <w:multiLevelType w:val="hybridMultilevel"/>
    <w:tmpl w:val="FFEC9DAC"/>
    <w:lvl w:ilvl="0" w:tplc="B32295BC">
      <w:start w:val="1"/>
      <w:numFmt w:val="bullet"/>
      <w:lvlText w:val=""/>
      <w:lvlPicBulletId w:val="4"/>
      <w:lvlJc w:val="left"/>
      <w:pPr>
        <w:tabs>
          <w:tab w:val="num" w:pos="360"/>
        </w:tabs>
        <w:ind w:left="360" w:hanging="360"/>
      </w:pPr>
      <w:rPr>
        <w:rFonts w:ascii="Symbol" w:hAnsi="Symbol" w:hint="default"/>
        <w:color w:val="auto"/>
      </w:rPr>
    </w:lvl>
    <w:lvl w:ilvl="1" w:tplc="4F8C016A">
      <w:start w:val="1"/>
      <w:numFmt w:val="decimal"/>
      <w:lvlText w:val="%2."/>
      <w:lvlJc w:val="righ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FE3A49"/>
    <w:multiLevelType w:val="hybridMultilevel"/>
    <w:tmpl w:val="8B385702"/>
    <w:lvl w:ilvl="0" w:tplc="C5A61B92">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5A77D5"/>
    <w:multiLevelType w:val="hybridMultilevel"/>
    <w:tmpl w:val="02DE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5F33BD"/>
    <w:multiLevelType w:val="hybridMultilevel"/>
    <w:tmpl w:val="42E4B1E2"/>
    <w:lvl w:ilvl="0" w:tplc="C5A61B92">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DA6F9F"/>
    <w:multiLevelType w:val="hybridMultilevel"/>
    <w:tmpl w:val="582E4F3A"/>
    <w:lvl w:ilvl="0" w:tplc="C5A61B92">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DC2B66"/>
    <w:multiLevelType w:val="hybridMultilevel"/>
    <w:tmpl w:val="494EA3BA"/>
    <w:lvl w:ilvl="0" w:tplc="11D0E07C">
      <w:start w:val="1"/>
      <w:numFmt w:val="bullet"/>
      <w:lvlText w:val=""/>
      <w:lvlPicBulletId w:val="8"/>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DBB1C7D"/>
    <w:multiLevelType w:val="hybridMultilevel"/>
    <w:tmpl w:val="2088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FE231A"/>
    <w:multiLevelType w:val="hybridMultilevel"/>
    <w:tmpl w:val="A28E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7871AB"/>
    <w:multiLevelType w:val="hybridMultilevel"/>
    <w:tmpl w:val="F51CD766"/>
    <w:lvl w:ilvl="0" w:tplc="C5A61B92">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6D2627"/>
    <w:multiLevelType w:val="hybridMultilevel"/>
    <w:tmpl w:val="5BDEE4A2"/>
    <w:lvl w:ilvl="0" w:tplc="C5A61B92">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712207"/>
    <w:multiLevelType w:val="hybridMultilevel"/>
    <w:tmpl w:val="FA1A5DF8"/>
    <w:lvl w:ilvl="0" w:tplc="C5A61B92">
      <w:start w:val="1"/>
      <w:numFmt w:val="bullet"/>
      <w:lvlText w:val=""/>
      <w:lvlPicBulletId w:val="2"/>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1E37BDA"/>
    <w:multiLevelType w:val="hybridMultilevel"/>
    <w:tmpl w:val="F7669856"/>
    <w:lvl w:ilvl="0" w:tplc="C5A61B92">
      <w:start w:val="1"/>
      <w:numFmt w:val="bullet"/>
      <w:lvlText w:val=""/>
      <w:lvlPicBulletId w:val="2"/>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6D66C6F"/>
    <w:multiLevelType w:val="hybridMultilevel"/>
    <w:tmpl w:val="03D688EA"/>
    <w:lvl w:ilvl="0" w:tplc="C5A61B92">
      <w:start w:val="1"/>
      <w:numFmt w:val="bullet"/>
      <w:lvlText w:val=""/>
      <w:lvlPicBulletId w:val="2"/>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EF7847"/>
    <w:multiLevelType w:val="hybridMultilevel"/>
    <w:tmpl w:val="0964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90732E"/>
    <w:multiLevelType w:val="hybridMultilevel"/>
    <w:tmpl w:val="0BC25BD6"/>
    <w:lvl w:ilvl="0" w:tplc="11D0E07C">
      <w:start w:val="1"/>
      <w:numFmt w:val="bullet"/>
      <w:lvlText w:val=""/>
      <w:lvlPicBulletId w:val="8"/>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E5B58B0"/>
    <w:multiLevelType w:val="hybridMultilevel"/>
    <w:tmpl w:val="F00215C0"/>
    <w:lvl w:ilvl="0" w:tplc="C5A61B92">
      <w:start w:val="1"/>
      <w:numFmt w:val="bullet"/>
      <w:lvlText w:val=""/>
      <w:lvlPicBulletId w:val="2"/>
      <w:lvlJc w:val="left"/>
      <w:pPr>
        <w:tabs>
          <w:tab w:val="num" w:pos="720"/>
        </w:tabs>
        <w:ind w:left="720" w:hanging="360"/>
      </w:pPr>
      <w:rPr>
        <w:rFonts w:ascii="Symbol" w:hAnsi="Symbol" w:hint="default"/>
        <w:color w:val="auto"/>
      </w:rPr>
    </w:lvl>
    <w:lvl w:ilvl="1" w:tplc="D8861286">
      <w:start w:val="1"/>
      <w:numFmt w:val="bullet"/>
      <w:lvlText w:val=""/>
      <w:lvlPicBulletId w:val="3"/>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C92BBC"/>
    <w:multiLevelType w:val="hybridMultilevel"/>
    <w:tmpl w:val="2E4EC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885523A"/>
    <w:multiLevelType w:val="hybridMultilevel"/>
    <w:tmpl w:val="82BA8758"/>
    <w:lvl w:ilvl="0" w:tplc="C5A61B92">
      <w:start w:val="1"/>
      <w:numFmt w:val="bullet"/>
      <w:lvlText w:val=""/>
      <w:lvlPicBulletId w:val="2"/>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970782"/>
    <w:multiLevelType w:val="hybridMultilevel"/>
    <w:tmpl w:val="C606757C"/>
    <w:lvl w:ilvl="0" w:tplc="9C5850CE">
      <w:start w:val="1"/>
      <w:numFmt w:val="bullet"/>
      <w:lvlText w:val=""/>
      <w:lvlPicBulletId w:val="16"/>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800"/>
        </w:tabs>
        <w:ind w:left="1800" w:hanging="360"/>
      </w:pPr>
      <w:rPr>
        <w:rFonts w:ascii="Wingdings" w:hAnsi="Wingdings" w:hint="default"/>
        <w:color w:val="auto"/>
      </w:rPr>
    </w:lvl>
    <w:lvl w:ilvl="2" w:tplc="11D0E07C">
      <w:start w:val="1"/>
      <w:numFmt w:val="bullet"/>
      <w:lvlText w:val=""/>
      <w:lvlPicBulletId w:val="8"/>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1"/>
  </w:num>
  <w:num w:numId="3">
    <w:abstractNumId w:val="26"/>
  </w:num>
  <w:num w:numId="4">
    <w:abstractNumId w:val="35"/>
  </w:num>
  <w:num w:numId="5">
    <w:abstractNumId w:val="4"/>
  </w:num>
  <w:num w:numId="6">
    <w:abstractNumId w:val="36"/>
  </w:num>
  <w:num w:numId="7">
    <w:abstractNumId w:val="27"/>
  </w:num>
  <w:num w:numId="8">
    <w:abstractNumId w:val="3"/>
  </w:num>
  <w:num w:numId="9">
    <w:abstractNumId w:val="30"/>
  </w:num>
  <w:num w:numId="10">
    <w:abstractNumId w:val="1"/>
  </w:num>
  <w:num w:numId="11">
    <w:abstractNumId w:val="11"/>
  </w:num>
  <w:num w:numId="12">
    <w:abstractNumId w:val="10"/>
  </w:num>
  <w:num w:numId="13">
    <w:abstractNumId w:val="18"/>
  </w:num>
  <w:num w:numId="14">
    <w:abstractNumId w:val="38"/>
  </w:num>
  <w:num w:numId="15">
    <w:abstractNumId w:val="43"/>
  </w:num>
  <w:num w:numId="16">
    <w:abstractNumId w:val="37"/>
  </w:num>
  <w:num w:numId="17">
    <w:abstractNumId w:val="0"/>
  </w:num>
  <w:num w:numId="18">
    <w:abstractNumId w:val="44"/>
  </w:num>
  <w:num w:numId="19">
    <w:abstractNumId w:val="8"/>
  </w:num>
  <w:num w:numId="20">
    <w:abstractNumId w:val="16"/>
  </w:num>
  <w:num w:numId="21">
    <w:abstractNumId w:val="42"/>
  </w:num>
  <w:num w:numId="22">
    <w:abstractNumId w:val="5"/>
  </w:num>
  <w:num w:numId="23">
    <w:abstractNumId w:val="40"/>
  </w:num>
  <w:num w:numId="24">
    <w:abstractNumId w:val="31"/>
  </w:num>
  <w:num w:numId="25">
    <w:abstractNumId w:val="1"/>
  </w:num>
  <w:num w:numId="26">
    <w:abstractNumId w:val="11"/>
  </w:num>
  <w:num w:numId="27">
    <w:abstractNumId w:val="17"/>
  </w:num>
  <w:num w:numId="28">
    <w:abstractNumId w:val="9"/>
  </w:num>
  <w:num w:numId="29">
    <w:abstractNumId w:val="29"/>
  </w:num>
  <w:num w:numId="30">
    <w:abstractNumId w:val="19"/>
  </w:num>
  <w:num w:numId="31">
    <w:abstractNumId w:val="22"/>
  </w:num>
  <w:num w:numId="32">
    <w:abstractNumId w:val="6"/>
  </w:num>
  <w:num w:numId="33">
    <w:abstractNumId w:val="34"/>
  </w:num>
  <w:num w:numId="34">
    <w:abstractNumId w:val="21"/>
  </w:num>
  <w:num w:numId="35">
    <w:abstractNumId w:val="33"/>
  </w:num>
  <w:num w:numId="36">
    <w:abstractNumId w:val="39"/>
  </w:num>
  <w:num w:numId="37">
    <w:abstractNumId w:val="14"/>
  </w:num>
  <w:num w:numId="38">
    <w:abstractNumId w:val="7"/>
  </w:num>
  <w:num w:numId="39">
    <w:abstractNumId w:val="25"/>
  </w:num>
  <w:num w:numId="40">
    <w:abstractNumId w:val="2"/>
  </w:num>
  <w:num w:numId="41">
    <w:abstractNumId w:val="20"/>
  </w:num>
  <w:num w:numId="42">
    <w:abstractNumId w:val="12"/>
  </w:num>
  <w:num w:numId="43">
    <w:abstractNumId w:val="15"/>
  </w:num>
  <w:num w:numId="44">
    <w:abstractNumId w:val="24"/>
  </w:num>
  <w:num w:numId="45">
    <w:abstractNumId w:val="32"/>
  </w:num>
  <w:num w:numId="46">
    <w:abstractNumId w:val="2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36D"/>
    <w:rsid w:val="00004AD9"/>
    <w:rsid w:val="00006273"/>
    <w:rsid w:val="00025597"/>
    <w:rsid w:val="00035F65"/>
    <w:rsid w:val="00037919"/>
    <w:rsid w:val="00037F35"/>
    <w:rsid w:val="00040591"/>
    <w:rsid w:val="0004362B"/>
    <w:rsid w:val="00067925"/>
    <w:rsid w:val="00071888"/>
    <w:rsid w:val="0007559B"/>
    <w:rsid w:val="00091ED7"/>
    <w:rsid w:val="00097014"/>
    <w:rsid w:val="000978A8"/>
    <w:rsid w:val="000A2B7B"/>
    <w:rsid w:val="000A2D8D"/>
    <w:rsid w:val="000A685A"/>
    <w:rsid w:val="000B0C4D"/>
    <w:rsid w:val="000B1032"/>
    <w:rsid w:val="000B5377"/>
    <w:rsid w:val="000C6E01"/>
    <w:rsid w:val="000E40CF"/>
    <w:rsid w:val="000E5572"/>
    <w:rsid w:val="000E6E66"/>
    <w:rsid w:val="000F41F7"/>
    <w:rsid w:val="00102317"/>
    <w:rsid w:val="001070DA"/>
    <w:rsid w:val="0011085F"/>
    <w:rsid w:val="0011637E"/>
    <w:rsid w:val="0012136F"/>
    <w:rsid w:val="00123AAD"/>
    <w:rsid w:val="00123EE4"/>
    <w:rsid w:val="00124DB8"/>
    <w:rsid w:val="0012560D"/>
    <w:rsid w:val="001263D3"/>
    <w:rsid w:val="00127524"/>
    <w:rsid w:val="0013494D"/>
    <w:rsid w:val="00150755"/>
    <w:rsid w:val="0015676D"/>
    <w:rsid w:val="001644EA"/>
    <w:rsid w:val="001752AF"/>
    <w:rsid w:val="00175CA2"/>
    <w:rsid w:val="00177836"/>
    <w:rsid w:val="00183EFA"/>
    <w:rsid w:val="00194E71"/>
    <w:rsid w:val="001B09BA"/>
    <w:rsid w:val="001B1E59"/>
    <w:rsid w:val="001B43D9"/>
    <w:rsid w:val="001E5C4E"/>
    <w:rsid w:val="001F0498"/>
    <w:rsid w:val="001F22FB"/>
    <w:rsid w:val="002007A4"/>
    <w:rsid w:val="00200BA0"/>
    <w:rsid w:val="00201FB1"/>
    <w:rsid w:val="00204C4B"/>
    <w:rsid w:val="0020512F"/>
    <w:rsid w:val="00207502"/>
    <w:rsid w:val="002102A5"/>
    <w:rsid w:val="002155A6"/>
    <w:rsid w:val="00236765"/>
    <w:rsid w:val="00246045"/>
    <w:rsid w:val="0024745D"/>
    <w:rsid w:val="00250216"/>
    <w:rsid w:val="00250470"/>
    <w:rsid w:val="00251C31"/>
    <w:rsid w:val="00267887"/>
    <w:rsid w:val="002709C8"/>
    <w:rsid w:val="00275285"/>
    <w:rsid w:val="00282116"/>
    <w:rsid w:val="00283362"/>
    <w:rsid w:val="002838C7"/>
    <w:rsid w:val="0028569E"/>
    <w:rsid w:val="00290B1D"/>
    <w:rsid w:val="00292EFC"/>
    <w:rsid w:val="002955AC"/>
    <w:rsid w:val="00297500"/>
    <w:rsid w:val="002A337E"/>
    <w:rsid w:val="002A7364"/>
    <w:rsid w:val="002B24EA"/>
    <w:rsid w:val="002B578A"/>
    <w:rsid w:val="002D53F3"/>
    <w:rsid w:val="002D6FFE"/>
    <w:rsid w:val="002E20DF"/>
    <w:rsid w:val="002E6C5C"/>
    <w:rsid w:val="002F0CB7"/>
    <w:rsid w:val="002F1122"/>
    <w:rsid w:val="00300B21"/>
    <w:rsid w:val="00311DD0"/>
    <w:rsid w:val="00317F13"/>
    <w:rsid w:val="003239F9"/>
    <w:rsid w:val="00325682"/>
    <w:rsid w:val="00331395"/>
    <w:rsid w:val="003325E1"/>
    <w:rsid w:val="00340D21"/>
    <w:rsid w:val="003473B2"/>
    <w:rsid w:val="00347FF1"/>
    <w:rsid w:val="00356AF6"/>
    <w:rsid w:val="00361469"/>
    <w:rsid w:val="0038092D"/>
    <w:rsid w:val="00387311"/>
    <w:rsid w:val="003957B2"/>
    <w:rsid w:val="003A0DF7"/>
    <w:rsid w:val="003B0847"/>
    <w:rsid w:val="003B1648"/>
    <w:rsid w:val="003B2C2E"/>
    <w:rsid w:val="003C6B41"/>
    <w:rsid w:val="003D0329"/>
    <w:rsid w:val="003D2F91"/>
    <w:rsid w:val="003D5571"/>
    <w:rsid w:val="003E3F73"/>
    <w:rsid w:val="003E7A79"/>
    <w:rsid w:val="003F2768"/>
    <w:rsid w:val="003F332E"/>
    <w:rsid w:val="003F4F8C"/>
    <w:rsid w:val="00404E9E"/>
    <w:rsid w:val="00414D44"/>
    <w:rsid w:val="004161DC"/>
    <w:rsid w:val="00420A0B"/>
    <w:rsid w:val="004215C4"/>
    <w:rsid w:val="00425CC9"/>
    <w:rsid w:val="00430393"/>
    <w:rsid w:val="004312A1"/>
    <w:rsid w:val="00451C11"/>
    <w:rsid w:val="00466C90"/>
    <w:rsid w:val="00467B53"/>
    <w:rsid w:val="00474083"/>
    <w:rsid w:val="00481C85"/>
    <w:rsid w:val="0049175A"/>
    <w:rsid w:val="004A472C"/>
    <w:rsid w:val="004B74FD"/>
    <w:rsid w:val="004C6A26"/>
    <w:rsid w:val="004C71AC"/>
    <w:rsid w:val="004D0363"/>
    <w:rsid w:val="004D2520"/>
    <w:rsid w:val="004D5AD6"/>
    <w:rsid w:val="004D751D"/>
    <w:rsid w:val="004E37C5"/>
    <w:rsid w:val="004E469B"/>
    <w:rsid w:val="004E672F"/>
    <w:rsid w:val="005074D0"/>
    <w:rsid w:val="00513A94"/>
    <w:rsid w:val="00520232"/>
    <w:rsid w:val="00521915"/>
    <w:rsid w:val="00530E84"/>
    <w:rsid w:val="00532B33"/>
    <w:rsid w:val="00544754"/>
    <w:rsid w:val="0055140F"/>
    <w:rsid w:val="00555F18"/>
    <w:rsid w:val="005657C1"/>
    <w:rsid w:val="00566FAE"/>
    <w:rsid w:val="005728D4"/>
    <w:rsid w:val="00580A4F"/>
    <w:rsid w:val="005834D5"/>
    <w:rsid w:val="005846F3"/>
    <w:rsid w:val="00584E1F"/>
    <w:rsid w:val="005853BC"/>
    <w:rsid w:val="00587C95"/>
    <w:rsid w:val="0059555A"/>
    <w:rsid w:val="005A266C"/>
    <w:rsid w:val="005A2D2A"/>
    <w:rsid w:val="005A4D6A"/>
    <w:rsid w:val="005B5DCA"/>
    <w:rsid w:val="005C2261"/>
    <w:rsid w:val="005C3904"/>
    <w:rsid w:val="005C5B62"/>
    <w:rsid w:val="005D2DEB"/>
    <w:rsid w:val="005E0360"/>
    <w:rsid w:val="005E154F"/>
    <w:rsid w:val="005E7582"/>
    <w:rsid w:val="005F07FF"/>
    <w:rsid w:val="005F2643"/>
    <w:rsid w:val="005F3EB6"/>
    <w:rsid w:val="005F4491"/>
    <w:rsid w:val="005F44B6"/>
    <w:rsid w:val="0060080C"/>
    <w:rsid w:val="00624992"/>
    <w:rsid w:val="0063594B"/>
    <w:rsid w:val="00637700"/>
    <w:rsid w:val="0064471B"/>
    <w:rsid w:val="00646F82"/>
    <w:rsid w:val="00652EF3"/>
    <w:rsid w:val="00653E06"/>
    <w:rsid w:val="00653F6B"/>
    <w:rsid w:val="0065518D"/>
    <w:rsid w:val="006556D1"/>
    <w:rsid w:val="00656A7E"/>
    <w:rsid w:val="00662C38"/>
    <w:rsid w:val="00681E8C"/>
    <w:rsid w:val="0068348B"/>
    <w:rsid w:val="00685EFE"/>
    <w:rsid w:val="006870DC"/>
    <w:rsid w:val="00690FC6"/>
    <w:rsid w:val="006961A0"/>
    <w:rsid w:val="00697782"/>
    <w:rsid w:val="006B3D9A"/>
    <w:rsid w:val="006C2B79"/>
    <w:rsid w:val="006C34DF"/>
    <w:rsid w:val="006D0A82"/>
    <w:rsid w:val="006D708E"/>
    <w:rsid w:val="006E32CD"/>
    <w:rsid w:val="006E6349"/>
    <w:rsid w:val="006F1E2D"/>
    <w:rsid w:val="006F572A"/>
    <w:rsid w:val="00700651"/>
    <w:rsid w:val="00702672"/>
    <w:rsid w:val="00707473"/>
    <w:rsid w:val="00712C82"/>
    <w:rsid w:val="007143A3"/>
    <w:rsid w:val="00714777"/>
    <w:rsid w:val="007240C3"/>
    <w:rsid w:val="007329E0"/>
    <w:rsid w:val="00741963"/>
    <w:rsid w:val="007436C5"/>
    <w:rsid w:val="007500D4"/>
    <w:rsid w:val="007543E0"/>
    <w:rsid w:val="00755365"/>
    <w:rsid w:val="00756616"/>
    <w:rsid w:val="007614EC"/>
    <w:rsid w:val="007636BD"/>
    <w:rsid w:val="00764CDE"/>
    <w:rsid w:val="007713EA"/>
    <w:rsid w:val="007747E2"/>
    <w:rsid w:val="00774C6B"/>
    <w:rsid w:val="00775E68"/>
    <w:rsid w:val="00776237"/>
    <w:rsid w:val="0078183C"/>
    <w:rsid w:val="00782A10"/>
    <w:rsid w:val="00782FCF"/>
    <w:rsid w:val="00795DD6"/>
    <w:rsid w:val="007A4FDD"/>
    <w:rsid w:val="007B04B7"/>
    <w:rsid w:val="007B19BF"/>
    <w:rsid w:val="007B2C66"/>
    <w:rsid w:val="007B57B6"/>
    <w:rsid w:val="007B6520"/>
    <w:rsid w:val="007C6C8C"/>
    <w:rsid w:val="007D67FA"/>
    <w:rsid w:val="007D6DD8"/>
    <w:rsid w:val="007E500B"/>
    <w:rsid w:val="007F05A4"/>
    <w:rsid w:val="007F4F56"/>
    <w:rsid w:val="008002BE"/>
    <w:rsid w:val="008009E0"/>
    <w:rsid w:val="008077D4"/>
    <w:rsid w:val="0081235D"/>
    <w:rsid w:val="00820AB9"/>
    <w:rsid w:val="0082120A"/>
    <w:rsid w:val="0082173C"/>
    <w:rsid w:val="008235FD"/>
    <w:rsid w:val="0082777D"/>
    <w:rsid w:val="00844ADA"/>
    <w:rsid w:val="00850622"/>
    <w:rsid w:val="00855704"/>
    <w:rsid w:val="00860CB6"/>
    <w:rsid w:val="0086407B"/>
    <w:rsid w:val="0087782E"/>
    <w:rsid w:val="00881CC5"/>
    <w:rsid w:val="00885132"/>
    <w:rsid w:val="008853B9"/>
    <w:rsid w:val="00887298"/>
    <w:rsid w:val="00893E3C"/>
    <w:rsid w:val="00895341"/>
    <w:rsid w:val="00895D5B"/>
    <w:rsid w:val="008A44FB"/>
    <w:rsid w:val="008A4DF8"/>
    <w:rsid w:val="008A76F1"/>
    <w:rsid w:val="008B3E0B"/>
    <w:rsid w:val="008C4FA0"/>
    <w:rsid w:val="008C664C"/>
    <w:rsid w:val="008E0530"/>
    <w:rsid w:val="008E21A2"/>
    <w:rsid w:val="008E5E62"/>
    <w:rsid w:val="008F436D"/>
    <w:rsid w:val="008F642C"/>
    <w:rsid w:val="00900D4E"/>
    <w:rsid w:val="00902D6E"/>
    <w:rsid w:val="00907C19"/>
    <w:rsid w:val="00912F14"/>
    <w:rsid w:val="0092109F"/>
    <w:rsid w:val="0092186F"/>
    <w:rsid w:val="009221B1"/>
    <w:rsid w:val="00927A6F"/>
    <w:rsid w:val="00962F79"/>
    <w:rsid w:val="00963053"/>
    <w:rsid w:val="00970427"/>
    <w:rsid w:val="00970DB7"/>
    <w:rsid w:val="00972886"/>
    <w:rsid w:val="00980BBB"/>
    <w:rsid w:val="00981083"/>
    <w:rsid w:val="0098680C"/>
    <w:rsid w:val="009909B6"/>
    <w:rsid w:val="00990E37"/>
    <w:rsid w:val="009A1512"/>
    <w:rsid w:val="009A469C"/>
    <w:rsid w:val="009B19DD"/>
    <w:rsid w:val="009B5FB3"/>
    <w:rsid w:val="009C00AE"/>
    <w:rsid w:val="009C074B"/>
    <w:rsid w:val="009C0C2E"/>
    <w:rsid w:val="009C1BB7"/>
    <w:rsid w:val="009C5367"/>
    <w:rsid w:val="009D2E6A"/>
    <w:rsid w:val="009D508F"/>
    <w:rsid w:val="009D705B"/>
    <w:rsid w:val="00A110ED"/>
    <w:rsid w:val="00A1133B"/>
    <w:rsid w:val="00A12A6D"/>
    <w:rsid w:val="00A27659"/>
    <w:rsid w:val="00A30C32"/>
    <w:rsid w:val="00A41F85"/>
    <w:rsid w:val="00A421A4"/>
    <w:rsid w:val="00A508C9"/>
    <w:rsid w:val="00A50A38"/>
    <w:rsid w:val="00A61A7D"/>
    <w:rsid w:val="00A6222C"/>
    <w:rsid w:val="00A647BC"/>
    <w:rsid w:val="00A71482"/>
    <w:rsid w:val="00A71E20"/>
    <w:rsid w:val="00A72CD3"/>
    <w:rsid w:val="00A74284"/>
    <w:rsid w:val="00A76B81"/>
    <w:rsid w:val="00A8102E"/>
    <w:rsid w:val="00A91AC0"/>
    <w:rsid w:val="00A92197"/>
    <w:rsid w:val="00A978B6"/>
    <w:rsid w:val="00AA0CDA"/>
    <w:rsid w:val="00AA7A2F"/>
    <w:rsid w:val="00AB12A9"/>
    <w:rsid w:val="00AB2F26"/>
    <w:rsid w:val="00AB3D84"/>
    <w:rsid w:val="00AB4BE7"/>
    <w:rsid w:val="00AB667E"/>
    <w:rsid w:val="00AC6483"/>
    <w:rsid w:val="00AD12C8"/>
    <w:rsid w:val="00AD4DB5"/>
    <w:rsid w:val="00AD4EF2"/>
    <w:rsid w:val="00AD6C3E"/>
    <w:rsid w:val="00AE3EC4"/>
    <w:rsid w:val="00AE4AFD"/>
    <w:rsid w:val="00AE61BE"/>
    <w:rsid w:val="00AF0AA9"/>
    <w:rsid w:val="00AF66B2"/>
    <w:rsid w:val="00B130ED"/>
    <w:rsid w:val="00B27741"/>
    <w:rsid w:val="00B3477F"/>
    <w:rsid w:val="00B34FFB"/>
    <w:rsid w:val="00B42674"/>
    <w:rsid w:val="00B522EE"/>
    <w:rsid w:val="00B54268"/>
    <w:rsid w:val="00B61943"/>
    <w:rsid w:val="00B70179"/>
    <w:rsid w:val="00B738B6"/>
    <w:rsid w:val="00B81C85"/>
    <w:rsid w:val="00B83BDB"/>
    <w:rsid w:val="00BA45D9"/>
    <w:rsid w:val="00BB0DF2"/>
    <w:rsid w:val="00BB407E"/>
    <w:rsid w:val="00BB4A79"/>
    <w:rsid w:val="00BB7026"/>
    <w:rsid w:val="00BC4283"/>
    <w:rsid w:val="00BD1E3C"/>
    <w:rsid w:val="00BD67F1"/>
    <w:rsid w:val="00BD7867"/>
    <w:rsid w:val="00BE0DE8"/>
    <w:rsid w:val="00BE319E"/>
    <w:rsid w:val="00BE3D33"/>
    <w:rsid w:val="00BF5ECD"/>
    <w:rsid w:val="00BF73B0"/>
    <w:rsid w:val="00C00677"/>
    <w:rsid w:val="00C07F54"/>
    <w:rsid w:val="00C1370C"/>
    <w:rsid w:val="00C23B7A"/>
    <w:rsid w:val="00C25248"/>
    <w:rsid w:val="00C30405"/>
    <w:rsid w:val="00C309DA"/>
    <w:rsid w:val="00C539BD"/>
    <w:rsid w:val="00C55627"/>
    <w:rsid w:val="00C579BF"/>
    <w:rsid w:val="00C657F6"/>
    <w:rsid w:val="00C730B3"/>
    <w:rsid w:val="00C74353"/>
    <w:rsid w:val="00C75608"/>
    <w:rsid w:val="00C80BC2"/>
    <w:rsid w:val="00C80E8E"/>
    <w:rsid w:val="00C843F3"/>
    <w:rsid w:val="00C87982"/>
    <w:rsid w:val="00C87EFD"/>
    <w:rsid w:val="00C90196"/>
    <w:rsid w:val="00CA213A"/>
    <w:rsid w:val="00CA2C06"/>
    <w:rsid w:val="00CC1BE1"/>
    <w:rsid w:val="00CC2B94"/>
    <w:rsid w:val="00CC2E97"/>
    <w:rsid w:val="00CD0E76"/>
    <w:rsid w:val="00CD2CC3"/>
    <w:rsid w:val="00CE1631"/>
    <w:rsid w:val="00CE5F3E"/>
    <w:rsid w:val="00CF0537"/>
    <w:rsid w:val="00CF3B03"/>
    <w:rsid w:val="00D054DA"/>
    <w:rsid w:val="00D05794"/>
    <w:rsid w:val="00D067DA"/>
    <w:rsid w:val="00D213BD"/>
    <w:rsid w:val="00D24913"/>
    <w:rsid w:val="00D256DC"/>
    <w:rsid w:val="00D34792"/>
    <w:rsid w:val="00D4163C"/>
    <w:rsid w:val="00D45592"/>
    <w:rsid w:val="00D46A0A"/>
    <w:rsid w:val="00D5069A"/>
    <w:rsid w:val="00D51C3A"/>
    <w:rsid w:val="00D5207F"/>
    <w:rsid w:val="00D52676"/>
    <w:rsid w:val="00D54A23"/>
    <w:rsid w:val="00D57972"/>
    <w:rsid w:val="00D61DBF"/>
    <w:rsid w:val="00D73484"/>
    <w:rsid w:val="00D851C4"/>
    <w:rsid w:val="00D94BE9"/>
    <w:rsid w:val="00D95ACC"/>
    <w:rsid w:val="00D96821"/>
    <w:rsid w:val="00D96A38"/>
    <w:rsid w:val="00D97A4D"/>
    <w:rsid w:val="00DA4271"/>
    <w:rsid w:val="00DA66FD"/>
    <w:rsid w:val="00DB19E2"/>
    <w:rsid w:val="00DB2568"/>
    <w:rsid w:val="00DB30C8"/>
    <w:rsid w:val="00DB41CE"/>
    <w:rsid w:val="00DC0AAC"/>
    <w:rsid w:val="00DC0E20"/>
    <w:rsid w:val="00DC5DF5"/>
    <w:rsid w:val="00DC5ED9"/>
    <w:rsid w:val="00DD2D41"/>
    <w:rsid w:val="00DD5922"/>
    <w:rsid w:val="00DE59F3"/>
    <w:rsid w:val="00E01AC0"/>
    <w:rsid w:val="00E03928"/>
    <w:rsid w:val="00E0597E"/>
    <w:rsid w:val="00E13813"/>
    <w:rsid w:val="00E166AB"/>
    <w:rsid w:val="00E236D6"/>
    <w:rsid w:val="00E30499"/>
    <w:rsid w:val="00E3339A"/>
    <w:rsid w:val="00E373BE"/>
    <w:rsid w:val="00E40F85"/>
    <w:rsid w:val="00E41309"/>
    <w:rsid w:val="00E418E4"/>
    <w:rsid w:val="00E42700"/>
    <w:rsid w:val="00E4504B"/>
    <w:rsid w:val="00E50CCB"/>
    <w:rsid w:val="00E52145"/>
    <w:rsid w:val="00E53895"/>
    <w:rsid w:val="00E5552E"/>
    <w:rsid w:val="00E556EE"/>
    <w:rsid w:val="00E56CE2"/>
    <w:rsid w:val="00E60DFA"/>
    <w:rsid w:val="00E7091A"/>
    <w:rsid w:val="00E8162C"/>
    <w:rsid w:val="00E86563"/>
    <w:rsid w:val="00E90838"/>
    <w:rsid w:val="00E90B2A"/>
    <w:rsid w:val="00E92FAD"/>
    <w:rsid w:val="00E938F7"/>
    <w:rsid w:val="00E94D70"/>
    <w:rsid w:val="00E96726"/>
    <w:rsid w:val="00E968F0"/>
    <w:rsid w:val="00E97EFB"/>
    <w:rsid w:val="00EA02E6"/>
    <w:rsid w:val="00EA24F2"/>
    <w:rsid w:val="00EA3EBF"/>
    <w:rsid w:val="00EB150F"/>
    <w:rsid w:val="00EB46F4"/>
    <w:rsid w:val="00EB483A"/>
    <w:rsid w:val="00EC350A"/>
    <w:rsid w:val="00EC7AFB"/>
    <w:rsid w:val="00ED30D4"/>
    <w:rsid w:val="00ED4FCA"/>
    <w:rsid w:val="00ED5633"/>
    <w:rsid w:val="00ED752F"/>
    <w:rsid w:val="00EE5C62"/>
    <w:rsid w:val="00EE73B2"/>
    <w:rsid w:val="00EE7989"/>
    <w:rsid w:val="00EF3C48"/>
    <w:rsid w:val="00EF408D"/>
    <w:rsid w:val="00F000AF"/>
    <w:rsid w:val="00F0212C"/>
    <w:rsid w:val="00F025FD"/>
    <w:rsid w:val="00F02CA8"/>
    <w:rsid w:val="00F02FEB"/>
    <w:rsid w:val="00F03B8D"/>
    <w:rsid w:val="00F11773"/>
    <w:rsid w:val="00F12E72"/>
    <w:rsid w:val="00F17381"/>
    <w:rsid w:val="00F22F09"/>
    <w:rsid w:val="00F23CD2"/>
    <w:rsid w:val="00F24852"/>
    <w:rsid w:val="00F24D50"/>
    <w:rsid w:val="00F266FD"/>
    <w:rsid w:val="00F35B96"/>
    <w:rsid w:val="00F43FE7"/>
    <w:rsid w:val="00F473E6"/>
    <w:rsid w:val="00F51025"/>
    <w:rsid w:val="00F6014F"/>
    <w:rsid w:val="00F601C4"/>
    <w:rsid w:val="00F61C3C"/>
    <w:rsid w:val="00F63153"/>
    <w:rsid w:val="00F67866"/>
    <w:rsid w:val="00F678FF"/>
    <w:rsid w:val="00F74D89"/>
    <w:rsid w:val="00F83E86"/>
    <w:rsid w:val="00F90056"/>
    <w:rsid w:val="00F939BF"/>
    <w:rsid w:val="00F950A9"/>
    <w:rsid w:val="00F959A2"/>
    <w:rsid w:val="00FA419B"/>
    <w:rsid w:val="00FA72C8"/>
    <w:rsid w:val="00FB3F96"/>
    <w:rsid w:val="00FB57EA"/>
    <w:rsid w:val="00FB595A"/>
    <w:rsid w:val="00FC04E4"/>
    <w:rsid w:val="00FC47B5"/>
    <w:rsid w:val="00FC5E89"/>
    <w:rsid w:val="00FC75EE"/>
    <w:rsid w:val="00FD7325"/>
    <w:rsid w:val="00FD7E9C"/>
    <w:rsid w:val="00FE39A5"/>
    <w:rsid w:val="00FE4301"/>
    <w:rsid w:val="00FF6CA0"/>
    <w:rsid w:val="00FF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1DC"/>
    <w:rPr>
      <w:sz w:val="24"/>
      <w:szCs w:val="24"/>
    </w:rPr>
  </w:style>
  <w:style w:type="paragraph" w:styleId="Heading1">
    <w:name w:val="heading 1"/>
    <w:basedOn w:val="Normal"/>
    <w:next w:val="BodyText"/>
    <w:qFormat/>
    <w:rsid w:val="00317F13"/>
    <w:pPr>
      <w:keepNext/>
      <w:keepLines/>
      <w:shd w:val="pct10" w:color="auto" w:fill="auto"/>
      <w:spacing w:before="220" w:after="220" w:line="280" w:lineRule="atLeast"/>
      <w:ind w:firstLine="1080"/>
      <w:outlineLvl w:val="0"/>
    </w:pPr>
    <w:rPr>
      <w:rFonts w:ascii="Tahoma" w:hAnsi="Tahoma" w:cs="Tahoma"/>
      <w:b/>
      <w:bCs/>
      <w:spacing w:val="-10"/>
      <w:kern w:val="28"/>
      <w:szCs w:val="20"/>
    </w:rPr>
  </w:style>
  <w:style w:type="paragraph" w:styleId="Heading2">
    <w:name w:val="heading 2"/>
    <w:basedOn w:val="Normal"/>
    <w:next w:val="Normal"/>
    <w:qFormat/>
    <w:rsid w:val="00CA213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A213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680C"/>
    <w:pPr>
      <w:spacing w:after="220" w:line="220" w:lineRule="atLeast"/>
      <w:ind w:left="1080"/>
    </w:pPr>
    <w:rPr>
      <w:sz w:val="20"/>
      <w:szCs w:val="20"/>
    </w:rPr>
  </w:style>
  <w:style w:type="paragraph" w:styleId="BodyTextIndent">
    <w:name w:val="Body Text Indent"/>
    <w:basedOn w:val="BodyText"/>
    <w:link w:val="BodyTextIndentChar"/>
    <w:rsid w:val="0098680C"/>
    <w:pPr>
      <w:ind w:left="1440"/>
    </w:pPr>
  </w:style>
  <w:style w:type="paragraph" w:styleId="Subtitle">
    <w:name w:val="Subtitle"/>
    <w:basedOn w:val="Title"/>
    <w:next w:val="BodyText"/>
    <w:link w:val="SubtitleChar"/>
    <w:qFormat/>
    <w:rsid w:val="0098680C"/>
    <w:pPr>
      <w:keepNext/>
      <w:keepLines/>
      <w:spacing w:before="0" w:after="160" w:line="400" w:lineRule="atLeast"/>
      <w:ind w:left="1080" w:right="2160"/>
      <w:jc w:val="left"/>
      <w:outlineLvl w:val="9"/>
    </w:pPr>
    <w:rPr>
      <w:rFonts w:ascii="Times New Roman" w:hAnsi="Times New Roman" w:cs="Times New Roman"/>
      <w:b w:val="0"/>
      <w:bCs w:val="0"/>
      <w:i/>
      <w:spacing w:val="-14"/>
      <w:sz w:val="34"/>
      <w:szCs w:val="20"/>
    </w:rPr>
  </w:style>
  <w:style w:type="paragraph" w:styleId="Title">
    <w:name w:val="Title"/>
    <w:basedOn w:val="Normal"/>
    <w:link w:val="TitleChar"/>
    <w:qFormat/>
    <w:rsid w:val="0098680C"/>
    <w:pPr>
      <w:spacing w:before="240" w:after="60"/>
      <w:jc w:val="center"/>
      <w:outlineLvl w:val="0"/>
    </w:pPr>
    <w:rPr>
      <w:rFonts w:ascii="Arial" w:hAnsi="Arial" w:cs="Arial"/>
      <w:b/>
      <w:bCs/>
      <w:kern w:val="28"/>
      <w:sz w:val="32"/>
      <w:szCs w:val="32"/>
    </w:rPr>
  </w:style>
  <w:style w:type="paragraph" w:styleId="Index2">
    <w:name w:val="index 2"/>
    <w:basedOn w:val="Normal"/>
    <w:semiHidden/>
    <w:rsid w:val="00317F13"/>
    <w:pPr>
      <w:tabs>
        <w:tab w:val="right" w:pos="4080"/>
      </w:tabs>
      <w:spacing w:line="220" w:lineRule="atLeast"/>
      <w:ind w:left="720" w:hanging="360"/>
    </w:pPr>
    <w:rPr>
      <w:sz w:val="20"/>
      <w:szCs w:val="20"/>
    </w:rPr>
  </w:style>
  <w:style w:type="paragraph" w:styleId="Header">
    <w:name w:val="header"/>
    <w:basedOn w:val="Normal"/>
    <w:link w:val="HeaderChar"/>
    <w:rsid w:val="00CA213A"/>
    <w:pPr>
      <w:tabs>
        <w:tab w:val="center" w:pos="4320"/>
        <w:tab w:val="right" w:pos="8640"/>
      </w:tabs>
    </w:pPr>
    <w:rPr>
      <w:rFonts w:ascii="Arial" w:hAnsi="Arial"/>
      <w:szCs w:val="20"/>
    </w:rPr>
  </w:style>
  <w:style w:type="paragraph" w:styleId="BalloonText">
    <w:name w:val="Balloon Text"/>
    <w:basedOn w:val="Normal"/>
    <w:semiHidden/>
    <w:rsid w:val="00D34792"/>
    <w:rPr>
      <w:rFonts w:ascii="Tahoma" w:hAnsi="Tahoma" w:cs="Tahoma"/>
      <w:sz w:val="16"/>
      <w:szCs w:val="16"/>
    </w:rPr>
  </w:style>
  <w:style w:type="character" w:customStyle="1" w:styleId="BodyTextChar">
    <w:name w:val="Body Text Char"/>
    <w:basedOn w:val="DefaultParagraphFont"/>
    <w:link w:val="BodyText"/>
    <w:rsid w:val="005D2DEB"/>
  </w:style>
  <w:style w:type="character" w:customStyle="1" w:styleId="BodyTextIndentChar">
    <w:name w:val="Body Text Indent Char"/>
    <w:basedOn w:val="DefaultParagraphFont"/>
    <w:link w:val="BodyTextIndent"/>
    <w:rsid w:val="00A421A4"/>
  </w:style>
  <w:style w:type="character" w:customStyle="1" w:styleId="HeaderChar">
    <w:name w:val="Header Char"/>
    <w:basedOn w:val="DefaultParagraphFont"/>
    <w:link w:val="Header"/>
    <w:rsid w:val="00EB46F4"/>
    <w:rPr>
      <w:rFonts w:ascii="Arial" w:hAnsi="Arial"/>
      <w:sz w:val="24"/>
    </w:rPr>
  </w:style>
  <w:style w:type="character" w:styleId="Hyperlink">
    <w:name w:val="Hyperlink"/>
    <w:basedOn w:val="DefaultParagraphFont"/>
    <w:rsid w:val="00467B53"/>
    <w:rPr>
      <w:color w:val="0000FF" w:themeColor="hyperlink"/>
      <w:u w:val="single"/>
    </w:rPr>
  </w:style>
  <w:style w:type="character" w:customStyle="1" w:styleId="SubtitleChar">
    <w:name w:val="Subtitle Char"/>
    <w:basedOn w:val="DefaultParagraphFont"/>
    <w:link w:val="Subtitle"/>
    <w:rsid w:val="00AF0AA9"/>
    <w:rPr>
      <w:i/>
      <w:spacing w:val="-14"/>
      <w:kern w:val="28"/>
      <w:sz w:val="34"/>
    </w:rPr>
  </w:style>
  <w:style w:type="character" w:customStyle="1" w:styleId="TitleChar">
    <w:name w:val="Title Char"/>
    <w:basedOn w:val="DefaultParagraphFont"/>
    <w:link w:val="Title"/>
    <w:rsid w:val="00AF0AA9"/>
    <w:rPr>
      <w:rFonts w:ascii="Arial" w:hAnsi="Arial" w:cs="Arial"/>
      <w:b/>
      <w:bCs/>
      <w:kern w:val="28"/>
      <w:sz w:val="32"/>
      <w:szCs w:val="32"/>
    </w:rPr>
  </w:style>
  <w:style w:type="paragraph" w:styleId="ListParagraph">
    <w:name w:val="List Paragraph"/>
    <w:basedOn w:val="Normal"/>
    <w:uiPriority w:val="34"/>
    <w:qFormat/>
    <w:rsid w:val="00AF0A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1DC"/>
    <w:rPr>
      <w:sz w:val="24"/>
      <w:szCs w:val="24"/>
    </w:rPr>
  </w:style>
  <w:style w:type="paragraph" w:styleId="Heading1">
    <w:name w:val="heading 1"/>
    <w:basedOn w:val="Normal"/>
    <w:next w:val="BodyText"/>
    <w:qFormat/>
    <w:rsid w:val="00317F13"/>
    <w:pPr>
      <w:keepNext/>
      <w:keepLines/>
      <w:shd w:val="pct10" w:color="auto" w:fill="auto"/>
      <w:spacing w:before="220" w:after="220" w:line="280" w:lineRule="atLeast"/>
      <w:ind w:firstLine="1080"/>
      <w:outlineLvl w:val="0"/>
    </w:pPr>
    <w:rPr>
      <w:rFonts w:ascii="Tahoma" w:hAnsi="Tahoma" w:cs="Tahoma"/>
      <w:b/>
      <w:bCs/>
      <w:spacing w:val="-10"/>
      <w:kern w:val="28"/>
      <w:szCs w:val="20"/>
    </w:rPr>
  </w:style>
  <w:style w:type="paragraph" w:styleId="Heading2">
    <w:name w:val="heading 2"/>
    <w:basedOn w:val="Normal"/>
    <w:next w:val="Normal"/>
    <w:qFormat/>
    <w:rsid w:val="00CA213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A213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680C"/>
    <w:pPr>
      <w:spacing w:after="220" w:line="220" w:lineRule="atLeast"/>
      <w:ind w:left="1080"/>
    </w:pPr>
    <w:rPr>
      <w:sz w:val="20"/>
      <w:szCs w:val="20"/>
    </w:rPr>
  </w:style>
  <w:style w:type="paragraph" w:styleId="BodyTextIndent">
    <w:name w:val="Body Text Indent"/>
    <w:basedOn w:val="BodyText"/>
    <w:link w:val="BodyTextIndentChar"/>
    <w:rsid w:val="0098680C"/>
    <w:pPr>
      <w:ind w:left="1440"/>
    </w:pPr>
  </w:style>
  <w:style w:type="paragraph" w:styleId="Subtitle">
    <w:name w:val="Subtitle"/>
    <w:basedOn w:val="Title"/>
    <w:next w:val="BodyText"/>
    <w:link w:val="SubtitleChar"/>
    <w:qFormat/>
    <w:rsid w:val="0098680C"/>
    <w:pPr>
      <w:keepNext/>
      <w:keepLines/>
      <w:spacing w:before="0" w:after="160" w:line="400" w:lineRule="atLeast"/>
      <w:ind w:left="1080" w:right="2160"/>
      <w:jc w:val="left"/>
      <w:outlineLvl w:val="9"/>
    </w:pPr>
    <w:rPr>
      <w:rFonts w:ascii="Times New Roman" w:hAnsi="Times New Roman" w:cs="Times New Roman"/>
      <w:b w:val="0"/>
      <w:bCs w:val="0"/>
      <w:i/>
      <w:spacing w:val="-14"/>
      <w:sz w:val="34"/>
      <w:szCs w:val="20"/>
    </w:rPr>
  </w:style>
  <w:style w:type="paragraph" w:styleId="Title">
    <w:name w:val="Title"/>
    <w:basedOn w:val="Normal"/>
    <w:link w:val="TitleChar"/>
    <w:qFormat/>
    <w:rsid w:val="0098680C"/>
    <w:pPr>
      <w:spacing w:before="240" w:after="60"/>
      <w:jc w:val="center"/>
      <w:outlineLvl w:val="0"/>
    </w:pPr>
    <w:rPr>
      <w:rFonts w:ascii="Arial" w:hAnsi="Arial" w:cs="Arial"/>
      <w:b/>
      <w:bCs/>
      <w:kern w:val="28"/>
      <w:sz w:val="32"/>
      <w:szCs w:val="32"/>
    </w:rPr>
  </w:style>
  <w:style w:type="paragraph" w:styleId="Index2">
    <w:name w:val="index 2"/>
    <w:basedOn w:val="Normal"/>
    <w:semiHidden/>
    <w:rsid w:val="00317F13"/>
    <w:pPr>
      <w:tabs>
        <w:tab w:val="right" w:pos="4080"/>
      </w:tabs>
      <w:spacing w:line="220" w:lineRule="atLeast"/>
      <w:ind w:left="720" w:hanging="360"/>
    </w:pPr>
    <w:rPr>
      <w:sz w:val="20"/>
      <w:szCs w:val="20"/>
    </w:rPr>
  </w:style>
  <w:style w:type="paragraph" w:styleId="Header">
    <w:name w:val="header"/>
    <w:basedOn w:val="Normal"/>
    <w:link w:val="HeaderChar"/>
    <w:rsid w:val="00CA213A"/>
    <w:pPr>
      <w:tabs>
        <w:tab w:val="center" w:pos="4320"/>
        <w:tab w:val="right" w:pos="8640"/>
      </w:tabs>
    </w:pPr>
    <w:rPr>
      <w:rFonts w:ascii="Arial" w:hAnsi="Arial"/>
      <w:szCs w:val="20"/>
    </w:rPr>
  </w:style>
  <w:style w:type="paragraph" w:styleId="BalloonText">
    <w:name w:val="Balloon Text"/>
    <w:basedOn w:val="Normal"/>
    <w:semiHidden/>
    <w:rsid w:val="00D34792"/>
    <w:rPr>
      <w:rFonts w:ascii="Tahoma" w:hAnsi="Tahoma" w:cs="Tahoma"/>
      <w:sz w:val="16"/>
      <w:szCs w:val="16"/>
    </w:rPr>
  </w:style>
  <w:style w:type="character" w:customStyle="1" w:styleId="BodyTextChar">
    <w:name w:val="Body Text Char"/>
    <w:basedOn w:val="DefaultParagraphFont"/>
    <w:link w:val="BodyText"/>
    <w:rsid w:val="005D2DEB"/>
  </w:style>
  <w:style w:type="character" w:customStyle="1" w:styleId="BodyTextIndentChar">
    <w:name w:val="Body Text Indent Char"/>
    <w:basedOn w:val="DefaultParagraphFont"/>
    <w:link w:val="BodyTextIndent"/>
    <w:rsid w:val="00A421A4"/>
  </w:style>
  <w:style w:type="character" w:customStyle="1" w:styleId="HeaderChar">
    <w:name w:val="Header Char"/>
    <w:basedOn w:val="DefaultParagraphFont"/>
    <w:link w:val="Header"/>
    <w:rsid w:val="00EB46F4"/>
    <w:rPr>
      <w:rFonts w:ascii="Arial" w:hAnsi="Arial"/>
      <w:sz w:val="24"/>
    </w:rPr>
  </w:style>
  <w:style w:type="character" w:styleId="Hyperlink">
    <w:name w:val="Hyperlink"/>
    <w:basedOn w:val="DefaultParagraphFont"/>
    <w:rsid w:val="00467B53"/>
    <w:rPr>
      <w:color w:val="0000FF" w:themeColor="hyperlink"/>
      <w:u w:val="single"/>
    </w:rPr>
  </w:style>
  <w:style w:type="character" w:customStyle="1" w:styleId="SubtitleChar">
    <w:name w:val="Subtitle Char"/>
    <w:basedOn w:val="DefaultParagraphFont"/>
    <w:link w:val="Subtitle"/>
    <w:rsid w:val="00AF0AA9"/>
    <w:rPr>
      <w:i/>
      <w:spacing w:val="-14"/>
      <w:kern w:val="28"/>
      <w:sz w:val="34"/>
    </w:rPr>
  </w:style>
  <w:style w:type="character" w:customStyle="1" w:styleId="TitleChar">
    <w:name w:val="Title Char"/>
    <w:basedOn w:val="DefaultParagraphFont"/>
    <w:link w:val="Title"/>
    <w:rsid w:val="00AF0AA9"/>
    <w:rPr>
      <w:rFonts w:ascii="Arial" w:hAnsi="Arial" w:cs="Arial"/>
      <w:b/>
      <w:bCs/>
      <w:kern w:val="28"/>
      <w:sz w:val="32"/>
      <w:szCs w:val="32"/>
    </w:rPr>
  </w:style>
  <w:style w:type="paragraph" w:styleId="ListParagraph">
    <w:name w:val="List Paragraph"/>
    <w:basedOn w:val="Normal"/>
    <w:uiPriority w:val="34"/>
    <w:qFormat/>
    <w:rsid w:val="00AF0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9809">
      <w:bodyDiv w:val="1"/>
      <w:marLeft w:val="0"/>
      <w:marRight w:val="0"/>
      <w:marTop w:val="0"/>
      <w:marBottom w:val="0"/>
      <w:divBdr>
        <w:top w:val="none" w:sz="0" w:space="0" w:color="auto"/>
        <w:left w:val="none" w:sz="0" w:space="0" w:color="auto"/>
        <w:bottom w:val="none" w:sz="0" w:space="0" w:color="auto"/>
        <w:right w:val="none" w:sz="0" w:space="0" w:color="auto"/>
      </w:divBdr>
    </w:div>
    <w:div w:id="269971062">
      <w:bodyDiv w:val="1"/>
      <w:marLeft w:val="0"/>
      <w:marRight w:val="0"/>
      <w:marTop w:val="0"/>
      <w:marBottom w:val="0"/>
      <w:divBdr>
        <w:top w:val="none" w:sz="0" w:space="0" w:color="auto"/>
        <w:left w:val="none" w:sz="0" w:space="0" w:color="auto"/>
        <w:bottom w:val="none" w:sz="0" w:space="0" w:color="auto"/>
        <w:right w:val="none" w:sz="0" w:space="0" w:color="auto"/>
      </w:divBdr>
    </w:div>
    <w:div w:id="507520115">
      <w:bodyDiv w:val="1"/>
      <w:marLeft w:val="0"/>
      <w:marRight w:val="0"/>
      <w:marTop w:val="0"/>
      <w:marBottom w:val="0"/>
      <w:divBdr>
        <w:top w:val="none" w:sz="0" w:space="0" w:color="auto"/>
        <w:left w:val="none" w:sz="0" w:space="0" w:color="auto"/>
        <w:bottom w:val="none" w:sz="0" w:space="0" w:color="auto"/>
        <w:right w:val="none" w:sz="0" w:space="0" w:color="auto"/>
      </w:divBdr>
    </w:div>
    <w:div w:id="597560054">
      <w:bodyDiv w:val="1"/>
      <w:marLeft w:val="0"/>
      <w:marRight w:val="0"/>
      <w:marTop w:val="0"/>
      <w:marBottom w:val="0"/>
      <w:divBdr>
        <w:top w:val="none" w:sz="0" w:space="0" w:color="auto"/>
        <w:left w:val="none" w:sz="0" w:space="0" w:color="auto"/>
        <w:bottom w:val="none" w:sz="0" w:space="0" w:color="auto"/>
        <w:right w:val="none" w:sz="0" w:space="0" w:color="auto"/>
      </w:divBdr>
    </w:div>
    <w:div w:id="618996355">
      <w:bodyDiv w:val="1"/>
      <w:marLeft w:val="0"/>
      <w:marRight w:val="0"/>
      <w:marTop w:val="0"/>
      <w:marBottom w:val="0"/>
      <w:divBdr>
        <w:top w:val="none" w:sz="0" w:space="0" w:color="auto"/>
        <w:left w:val="none" w:sz="0" w:space="0" w:color="auto"/>
        <w:bottom w:val="none" w:sz="0" w:space="0" w:color="auto"/>
        <w:right w:val="none" w:sz="0" w:space="0" w:color="auto"/>
      </w:divBdr>
    </w:div>
    <w:div w:id="628124064">
      <w:bodyDiv w:val="1"/>
      <w:marLeft w:val="0"/>
      <w:marRight w:val="0"/>
      <w:marTop w:val="0"/>
      <w:marBottom w:val="0"/>
      <w:divBdr>
        <w:top w:val="none" w:sz="0" w:space="0" w:color="auto"/>
        <w:left w:val="none" w:sz="0" w:space="0" w:color="auto"/>
        <w:bottom w:val="none" w:sz="0" w:space="0" w:color="auto"/>
        <w:right w:val="none" w:sz="0" w:space="0" w:color="auto"/>
      </w:divBdr>
    </w:div>
    <w:div w:id="743726059">
      <w:bodyDiv w:val="1"/>
      <w:marLeft w:val="0"/>
      <w:marRight w:val="0"/>
      <w:marTop w:val="0"/>
      <w:marBottom w:val="0"/>
      <w:divBdr>
        <w:top w:val="none" w:sz="0" w:space="0" w:color="auto"/>
        <w:left w:val="none" w:sz="0" w:space="0" w:color="auto"/>
        <w:bottom w:val="none" w:sz="0" w:space="0" w:color="auto"/>
        <w:right w:val="none" w:sz="0" w:space="0" w:color="auto"/>
      </w:divBdr>
    </w:div>
    <w:div w:id="1190874292">
      <w:bodyDiv w:val="1"/>
      <w:marLeft w:val="0"/>
      <w:marRight w:val="0"/>
      <w:marTop w:val="0"/>
      <w:marBottom w:val="0"/>
      <w:divBdr>
        <w:top w:val="none" w:sz="0" w:space="0" w:color="auto"/>
        <w:left w:val="none" w:sz="0" w:space="0" w:color="auto"/>
        <w:bottom w:val="none" w:sz="0" w:space="0" w:color="auto"/>
        <w:right w:val="none" w:sz="0" w:space="0" w:color="auto"/>
      </w:divBdr>
    </w:div>
    <w:div w:id="1211961504">
      <w:bodyDiv w:val="1"/>
      <w:marLeft w:val="0"/>
      <w:marRight w:val="0"/>
      <w:marTop w:val="0"/>
      <w:marBottom w:val="0"/>
      <w:divBdr>
        <w:top w:val="none" w:sz="0" w:space="0" w:color="auto"/>
        <w:left w:val="none" w:sz="0" w:space="0" w:color="auto"/>
        <w:bottom w:val="none" w:sz="0" w:space="0" w:color="auto"/>
        <w:right w:val="none" w:sz="0" w:space="0" w:color="auto"/>
      </w:divBdr>
    </w:div>
    <w:div w:id="1403017288">
      <w:bodyDiv w:val="1"/>
      <w:marLeft w:val="0"/>
      <w:marRight w:val="0"/>
      <w:marTop w:val="0"/>
      <w:marBottom w:val="0"/>
      <w:divBdr>
        <w:top w:val="none" w:sz="0" w:space="0" w:color="auto"/>
        <w:left w:val="none" w:sz="0" w:space="0" w:color="auto"/>
        <w:bottom w:val="none" w:sz="0" w:space="0" w:color="auto"/>
        <w:right w:val="none" w:sz="0" w:space="0" w:color="auto"/>
      </w:divBdr>
    </w:div>
    <w:div w:id="180495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gif"/><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D54F7-8C4E-406C-9499-D49069EC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16</Pages>
  <Words>3721</Words>
  <Characters>21215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Water Works Plant</vt:lpstr>
    </vt:vector>
  </TitlesOfParts>
  <Company>City of Lafayette, IN</Company>
  <LinksUpToDate>false</LinksUpToDate>
  <CharactersWithSpaces>24887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Works Plant</dc:title>
  <dc:creator>cbaxter</dc:creator>
  <cp:lastModifiedBy>Melissa Pence</cp:lastModifiedBy>
  <cp:revision>13</cp:revision>
  <cp:lastPrinted>2016-04-12T13:51:00Z</cp:lastPrinted>
  <dcterms:created xsi:type="dcterms:W3CDTF">2016-04-11T19:42:00Z</dcterms:created>
  <dcterms:modified xsi:type="dcterms:W3CDTF">2016-04-13T16:36:00Z</dcterms:modified>
</cp:coreProperties>
</file>